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E" w:rsidRPr="00717610" w:rsidRDefault="0022298E" w:rsidP="00717610">
      <w:pPr>
        <w:pStyle w:val="Heading3"/>
        <w:spacing w:before="0" w:beforeAutospacing="0" w:after="120" w:afterAutospacing="0"/>
        <w:ind w:left="720" w:hanging="720"/>
        <w:jc w:val="center"/>
        <w:rPr>
          <w:rFonts w:asciiTheme="minorHAnsi" w:hAnsiTheme="minorHAnsi"/>
          <w:sz w:val="36"/>
        </w:rPr>
      </w:pPr>
      <w:r w:rsidRPr="00717610">
        <w:rPr>
          <w:rFonts w:asciiTheme="minorHAnsi" w:hAnsiTheme="minorHAnsi"/>
          <w:sz w:val="36"/>
        </w:rPr>
        <w:t>Publications by John Boykin</w:t>
      </w:r>
    </w:p>
    <w:p w:rsidR="00D67875" w:rsidRDefault="00D67875" w:rsidP="00D67875">
      <w:pPr>
        <w:jc w:val="center"/>
        <w:rPr>
          <w:rFonts w:ascii="Calibri" w:hAnsi="Calibri"/>
          <w:color w:val="000000"/>
          <w:sz w:val="22"/>
          <w:szCs w:val="22"/>
        </w:rPr>
      </w:pPr>
      <w:r w:rsidRPr="009B7034">
        <w:rPr>
          <w:rFonts w:ascii="Calibri" w:hAnsi="Calibri"/>
          <w:color w:val="000000"/>
          <w:sz w:val="22"/>
          <w:szCs w:val="22"/>
        </w:rPr>
        <w:t>650-802-</w:t>
      </w:r>
      <w:proofErr w:type="gramStart"/>
      <w:r w:rsidRPr="009B7034">
        <w:rPr>
          <w:rFonts w:ascii="Calibri" w:hAnsi="Calibri"/>
          <w:color w:val="000000"/>
          <w:sz w:val="22"/>
          <w:szCs w:val="22"/>
        </w:rPr>
        <w:t>9998</w:t>
      </w:r>
      <w:r w:rsidR="00CC1458">
        <w:rPr>
          <w:rFonts w:ascii="Calibri" w:hAnsi="Calibri"/>
          <w:color w:val="000000"/>
          <w:sz w:val="22"/>
          <w:szCs w:val="22"/>
        </w:rPr>
        <w:t xml:space="preserve">  </w:t>
      </w:r>
      <w:r w:rsidR="00CC1458">
        <w:rPr>
          <w:rFonts w:ascii="Arial" w:hAnsi="Arial" w:cs="Arial"/>
          <w:color w:val="000000"/>
          <w:sz w:val="22"/>
          <w:szCs w:val="22"/>
        </w:rPr>
        <w:t>●</w:t>
      </w:r>
      <w:proofErr w:type="gramEnd"/>
      <w:r w:rsidR="00CC1458">
        <w:rPr>
          <w:rFonts w:ascii="Calibri" w:hAnsi="Calibri"/>
          <w:color w:val="000000"/>
          <w:sz w:val="22"/>
          <w:szCs w:val="22"/>
        </w:rPr>
        <w:t xml:space="preserve">  </w:t>
      </w:r>
      <w:r w:rsidRPr="009B7034">
        <w:rPr>
          <w:rFonts w:ascii="Calibri" w:hAnsi="Calibri"/>
          <w:color w:val="000000"/>
          <w:sz w:val="22"/>
          <w:szCs w:val="22"/>
        </w:rPr>
        <w:t>650-906-5567 cell</w:t>
      </w:r>
    </w:p>
    <w:p w:rsidR="00CC1458" w:rsidRPr="009B7034" w:rsidRDefault="00CC1458" w:rsidP="00D67875">
      <w:pPr>
        <w:jc w:val="center"/>
        <w:rPr>
          <w:rFonts w:ascii="Calibri" w:hAnsi="Calibri"/>
          <w:color w:val="000000"/>
          <w:sz w:val="22"/>
          <w:szCs w:val="22"/>
        </w:rPr>
      </w:pPr>
      <w:hyperlink r:id="rId5" w:history="1">
        <w:r w:rsidRPr="00CC1458">
          <w:rPr>
            <w:rStyle w:val="Hyperlink"/>
            <w:rFonts w:ascii="Calibri" w:hAnsi="Calibri"/>
            <w:sz w:val="22"/>
          </w:rPr>
          <w:t>wayfind.com/writing/</w:t>
        </w:r>
      </w:hyperlink>
      <w:r w:rsidRPr="00CC1458">
        <w:rPr>
          <w:rFonts w:ascii="Calibri" w:hAnsi="Calibri"/>
          <w:color w:val="000000"/>
          <w:sz w:val="22"/>
        </w:rPr>
        <w:t xml:space="preserve">  </w:t>
      </w:r>
    </w:p>
    <w:p w:rsidR="001624EF" w:rsidRPr="009B7034" w:rsidRDefault="001624EF" w:rsidP="00717610">
      <w:pPr>
        <w:pStyle w:val="Heading3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</w:p>
    <w:p w:rsidR="00D67875" w:rsidRPr="009B7034" w:rsidRDefault="00D67875" w:rsidP="00717610">
      <w:pPr>
        <w:pStyle w:val="Heading3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</w:p>
    <w:p w:rsidR="001624EF" w:rsidRPr="009B7034" w:rsidRDefault="001624EF" w:rsidP="00717610">
      <w:pPr>
        <w:pStyle w:val="Heading3"/>
        <w:spacing w:before="0" w:beforeAutospacing="0" w:after="120" w:afterAutospacing="0"/>
        <w:ind w:left="720" w:hanging="720"/>
        <w:rPr>
          <w:rFonts w:asciiTheme="minorHAnsi" w:hAnsiTheme="minorHAnsi"/>
          <w:b w:val="0"/>
          <w:sz w:val="22"/>
        </w:rPr>
      </w:pPr>
      <w:r w:rsidRPr="009B7034">
        <w:rPr>
          <w:rFonts w:asciiTheme="minorHAnsi" w:hAnsiTheme="minorHAnsi"/>
          <w:b w:val="0"/>
          <w:sz w:val="22"/>
        </w:rPr>
        <w:t>Control-click any blue type to</w:t>
      </w:r>
      <w:r w:rsidR="00F02734" w:rsidRPr="009B7034">
        <w:rPr>
          <w:rFonts w:asciiTheme="minorHAnsi" w:hAnsiTheme="minorHAnsi"/>
          <w:b w:val="0"/>
          <w:sz w:val="22"/>
        </w:rPr>
        <w:t xml:space="preserve"> </w:t>
      </w:r>
      <w:r w:rsidR="00D05EC5" w:rsidRPr="009B7034">
        <w:rPr>
          <w:rFonts w:asciiTheme="minorHAnsi" w:hAnsiTheme="minorHAnsi"/>
          <w:b w:val="0"/>
          <w:sz w:val="22"/>
        </w:rPr>
        <w:t>go to</w:t>
      </w:r>
      <w:r w:rsidR="00F02734" w:rsidRPr="009B7034">
        <w:rPr>
          <w:rFonts w:asciiTheme="minorHAnsi" w:hAnsiTheme="minorHAnsi"/>
          <w:b w:val="0"/>
          <w:sz w:val="22"/>
        </w:rPr>
        <w:t xml:space="preserve"> </w:t>
      </w:r>
      <w:r w:rsidRPr="009B7034">
        <w:rPr>
          <w:rFonts w:asciiTheme="minorHAnsi" w:hAnsiTheme="minorHAnsi"/>
          <w:b w:val="0"/>
          <w:sz w:val="22"/>
        </w:rPr>
        <w:t xml:space="preserve">the publication or </w:t>
      </w:r>
      <w:r w:rsidR="00F02734" w:rsidRPr="009B7034">
        <w:rPr>
          <w:rFonts w:asciiTheme="minorHAnsi" w:hAnsiTheme="minorHAnsi"/>
          <w:b w:val="0"/>
          <w:sz w:val="22"/>
        </w:rPr>
        <w:t>information</w:t>
      </w:r>
      <w:r w:rsidRPr="009B7034">
        <w:rPr>
          <w:rFonts w:asciiTheme="minorHAnsi" w:hAnsiTheme="minorHAnsi"/>
          <w:b w:val="0"/>
          <w:sz w:val="22"/>
        </w:rPr>
        <w:t xml:space="preserve"> about it</w:t>
      </w:r>
      <w:bookmarkStart w:id="0" w:name="_GoBack"/>
      <w:bookmarkEnd w:id="0"/>
    </w:p>
    <w:p w:rsidR="0022298E" w:rsidRPr="001624EF" w:rsidRDefault="0022298E" w:rsidP="00717610">
      <w:pPr>
        <w:pStyle w:val="Heading3"/>
        <w:spacing w:before="0" w:beforeAutospacing="0" w:after="120" w:afterAutospacing="0"/>
        <w:ind w:left="720" w:hanging="720"/>
        <w:rPr>
          <w:rFonts w:asciiTheme="minorHAnsi" w:hAnsiTheme="minorHAnsi"/>
          <w:b w:val="0"/>
          <w:sz w:val="22"/>
        </w:rPr>
      </w:pPr>
    </w:p>
    <w:p w:rsidR="0022298E" w:rsidRPr="00717610" w:rsidRDefault="0022298E" w:rsidP="00717610">
      <w:pPr>
        <w:pStyle w:val="Heading3"/>
        <w:spacing w:before="0" w:beforeAutospacing="0" w:after="120" w:afterAutospacing="0"/>
        <w:ind w:left="720" w:hanging="720"/>
        <w:rPr>
          <w:rFonts w:asciiTheme="minorHAnsi" w:hAnsiTheme="minorHAnsi"/>
          <w:sz w:val="24"/>
        </w:rPr>
      </w:pPr>
      <w:r w:rsidRPr="00717610">
        <w:rPr>
          <w:rFonts w:asciiTheme="minorHAnsi" w:hAnsiTheme="minorHAnsi"/>
          <w:sz w:val="28"/>
        </w:rPr>
        <w:t>Books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 </w:t>
      </w:r>
      <w:hyperlink r:id="rId6" w:history="1">
        <w:r w:rsidR="00717610" w:rsidRPr="009B7034">
          <w:rPr>
            <w:rStyle w:val="Hyperlink"/>
            <w:rFonts w:asciiTheme="minorHAnsi" w:hAnsiTheme="minorHAnsi" w:cs="Arial"/>
            <w:i/>
            <w:sz w:val="22"/>
            <w:szCs w:val="20"/>
            <w:u w:val="none"/>
          </w:rPr>
          <w:t xml:space="preserve">One Brief Miracle: </w:t>
        </w:r>
        <w:r w:rsidR="00D05EC5" w:rsidRPr="009B7034">
          <w:rPr>
            <w:rStyle w:val="Hyperlink"/>
            <w:rFonts w:asciiTheme="minorHAnsi" w:hAnsiTheme="minorHAnsi" w:cs="Arial"/>
            <w:i/>
            <w:sz w:val="22"/>
            <w:szCs w:val="20"/>
            <w:u w:val="none"/>
          </w:rPr>
          <w:t>The</w:t>
        </w:r>
        <w:r w:rsidR="00717610" w:rsidRPr="009B7034">
          <w:rPr>
            <w:rStyle w:val="Hyperlink"/>
            <w:rFonts w:asciiTheme="minorHAnsi" w:hAnsiTheme="minorHAnsi" w:cs="Arial"/>
            <w:i/>
            <w:sz w:val="22"/>
            <w:szCs w:val="20"/>
            <w:u w:val="none"/>
          </w:rPr>
          <w:t xml:space="preserve"> Diplomat, the Zealot, and the Wild Blundering Siege</w:t>
        </w:r>
      </w:hyperlink>
      <w:r w:rsidR="00BD38FB" w:rsidRPr="009B7034">
        <w:rPr>
          <w:rFonts w:asciiTheme="minorHAnsi" w:hAnsiTheme="minorHAnsi" w:cs="Arial"/>
          <w:sz w:val="22"/>
          <w:szCs w:val="20"/>
        </w:rPr>
        <w:t xml:space="preserve"> (declassified tale of how legendary American diplomat Philip Habib worked out a peaceful end to </w:t>
      </w:r>
      <w:r w:rsidR="00D05EC5" w:rsidRPr="009B7034">
        <w:rPr>
          <w:rFonts w:asciiTheme="minorHAnsi" w:hAnsiTheme="minorHAnsi" w:cs="Arial"/>
          <w:sz w:val="22"/>
          <w:szCs w:val="20"/>
        </w:rPr>
        <w:t>Israel</w:t>
      </w:r>
      <w:r w:rsidR="00BD38FB" w:rsidRPr="009B7034">
        <w:rPr>
          <w:rFonts w:asciiTheme="minorHAnsi" w:hAnsiTheme="minorHAnsi" w:cs="Arial"/>
          <w:sz w:val="22"/>
          <w:szCs w:val="20"/>
        </w:rPr>
        <w:t>’s 1982 siege of Beirut)</w:t>
      </w:r>
      <w:r w:rsidRPr="009B7034">
        <w:rPr>
          <w:rFonts w:asciiTheme="minorHAnsi" w:hAnsiTheme="minorHAnsi" w:cs="Arial"/>
          <w:sz w:val="22"/>
          <w:szCs w:val="20"/>
        </w:rPr>
        <w:t xml:space="preserve">, </w:t>
      </w:r>
      <w:r w:rsidR="00717610" w:rsidRPr="009B7034">
        <w:rPr>
          <w:rFonts w:asciiTheme="minorHAnsi" w:hAnsiTheme="minorHAnsi" w:cs="Arial"/>
          <w:sz w:val="22"/>
          <w:szCs w:val="20"/>
        </w:rPr>
        <w:t>foreword by George Shultz</w:t>
      </w:r>
      <w:r w:rsidRPr="009B7034">
        <w:rPr>
          <w:rFonts w:asciiTheme="minorHAnsi" w:hAnsiTheme="minorHAnsi" w:cs="Arial"/>
          <w:sz w:val="22"/>
          <w:szCs w:val="20"/>
        </w:rPr>
        <w:t xml:space="preserve">. </w:t>
      </w:r>
      <w:r w:rsidR="00D05EC5" w:rsidRPr="009B7034">
        <w:rPr>
          <w:rFonts w:asciiTheme="minorHAnsi" w:hAnsiTheme="minorHAnsi" w:cs="Arial"/>
          <w:sz w:val="22"/>
          <w:szCs w:val="20"/>
        </w:rPr>
        <w:t xml:space="preserve">Won </w:t>
      </w:r>
      <w:r w:rsidRPr="009B7034">
        <w:rPr>
          <w:rFonts w:asciiTheme="minorHAnsi" w:hAnsiTheme="minorHAnsi" w:cs="Arial"/>
          <w:sz w:val="22"/>
          <w:szCs w:val="20"/>
        </w:rPr>
        <w:t xml:space="preserve">American Academy of Diplomacy Book Award </w:t>
      </w:r>
      <w:r w:rsidR="00717610" w:rsidRPr="009B7034">
        <w:rPr>
          <w:rFonts w:asciiTheme="minorHAnsi" w:hAnsiTheme="minorHAnsi" w:cs="Arial"/>
          <w:sz w:val="22"/>
          <w:szCs w:val="20"/>
        </w:rPr>
        <w:t>(</w:t>
      </w:r>
      <w:r w:rsidR="00667B17" w:rsidRPr="009B7034">
        <w:rPr>
          <w:rFonts w:asciiTheme="minorHAnsi" w:hAnsiTheme="minorHAnsi" w:cs="Arial"/>
          <w:sz w:val="22"/>
          <w:szCs w:val="20"/>
        </w:rPr>
        <w:t xml:space="preserve">for </w:t>
      </w:r>
      <w:r w:rsidR="00717610" w:rsidRPr="009B7034">
        <w:rPr>
          <w:rFonts w:asciiTheme="minorHAnsi" w:hAnsiTheme="minorHAnsi" w:cs="Arial"/>
          <w:sz w:val="22"/>
          <w:szCs w:val="20"/>
        </w:rPr>
        <w:t>hardback edition, then titled</w:t>
      </w:r>
      <w:r w:rsidR="00717610" w:rsidRPr="009B7034">
        <w:rPr>
          <w:rFonts w:asciiTheme="minorHAnsi" w:hAnsiTheme="minorHAnsi" w:cs="Arial"/>
          <w:i/>
          <w:sz w:val="22"/>
          <w:szCs w:val="20"/>
        </w:rPr>
        <w:t xml:space="preserve"> Cursed is the Peacemaker</w:t>
      </w:r>
      <w:r w:rsidR="00717610" w:rsidRPr="009B7034">
        <w:rPr>
          <w:rFonts w:asciiTheme="minorHAnsi" w:hAnsiTheme="minorHAnsi" w:cs="Arial"/>
          <w:sz w:val="22"/>
          <w:szCs w:val="20"/>
        </w:rPr>
        <w:t>)</w:t>
      </w:r>
      <w:r w:rsidR="00BD38FB" w:rsidRPr="009B7034">
        <w:rPr>
          <w:rFonts w:asciiTheme="minorHAnsi" w:hAnsiTheme="minorHAnsi" w:cs="Arial"/>
          <w:sz w:val="22"/>
          <w:szCs w:val="20"/>
        </w:rPr>
        <w:t xml:space="preserve">. </w:t>
      </w:r>
      <w:proofErr w:type="gramStart"/>
      <w:r w:rsidR="00BD38FB" w:rsidRPr="009B7034">
        <w:rPr>
          <w:rFonts w:asciiTheme="minorHAnsi" w:hAnsiTheme="minorHAnsi" w:cs="Arial"/>
          <w:sz w:val="22"/>
          <w:szCs w:val="20"/>
        </w:rPr>
        <w:t>H</w:t>
      </w:r>
      <w:r w:rsidRPr="009B7034">
        <w:rPr>
          <w:rFonts w:asciiTheme="minorHAnsi" w:hAnsiTheme="minorHAnsi" w:cs="Arial"/>
          <w:sz w:val="22"/>
          <w:szCs w:val="20"/>
        </w:rPr>
        <w:t>as been translated into Arabic.</w:t>
      </w:r>
      <w:proofErr w:type="gramEnd"/>
      <w:r w:rsidR="00717610" w:rsidRPr="009B7034">
        <w:rPr>
          <w:rFonts w:asciiTheme="minorHAnsi" w:hAnsiTheme="minorHAnsi" w:cs="Arial"/>
          <w:sz w:val="22"/>
          <w:szCs w:val="20"/>
        </w:rPr>
        <w:tab/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 w:cs="Arial"/>
          <w:sz w:val="22"/>
          <w:szCs w:val="20"/>
        </w:rPr>
      </w:pPr>
      <w:r w:rsidRPr="009B7034">
        <w:rPr>
          <w:rFonts w:asciiTheme="minorHAnsi" w:hAnsiTheme="minorHAnsi" w:cs="Arial"/>
          <w:i/>
          <w:sz w:val="22"/>
          <w:szCs w:val="20"/>
        </w:rPr>
        <w:t xml:space="preserve">The Gospel of Coincidence, </w:t>
      </w:r>
      <w:r w:rsidRPr="009B7034">
        <w:rPr>
          <w:rFonts w:asciiTheme="minorHAnsi" w:hAnsiTheme="minorHAnsi" w:cs="Arial"/>
          <w:sz w:val="22"/>
          <w:szCs w:val="20"/>
        </w:rPr>
        <w:t>Zondervan</w:t>
      </w:r>
      <w:r w:rsidR="00BD38FB" w:rsidRPr="009B7034">
        <w:rPr>
          <w:rFonts w:asciiTheme="minorHAnsi" w:hAnsiTheme="minorHAnsi" w:cs="Arial"/>
          <w:sz w:val="22"/>
          <w:szCs w:val="20"/>
        </w:rPr>
        <w:t xml:space="preserve"> </w:t>
      </w:r>
      <w:r w:rsidRPr="009B7034">
        <w:rPr>
          <w:rFonts w:asciiTheme="minorHAnsi" w:hAnsiTheme="minorHAnsi" w:cs="Arial"/>
          <w:sz w:val="22"/>
          <w:szCs w:val="20"/>
        </w:rPr>
        <w:t xml:space="preserve">(a way to help people make sense of their circumstances without resorting to superstition). </w:t>
      </w:r>
      <w:proofErr w:type="gramStart"/>
      <w:r w:rsidRPr="009B7034">
        <w:rPr>
          <w:rFonts w:asciiTheme="minorHAnsi" w:hAnsiTheme="minorHAnsi" w:cs="Arial"/>
          <w:sz w:val="22"/>
          <w:szCs w:val="20"/>
        </w:rPr>
        <w:t>Has been translated into Chinese.</w:t>
      </w:r>
      <w:proofErr w:type="gramEnd"/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 w:cs="Arial"/>
          <w:sz w:val="22"/>
          <w:szCs w:val="20"/>
        </w:rPr>
      </w:pPr>
    </w:p>
    <w:p w:rsidR="0022298E" w:rsidRPr="00717610" w:rsidRDefault="00667B17" w:rsidP="00717610">
      <w:pPr>
        <w:pStyle w:val="Heading3"/>
        <w:spacing w:before="0" w:beforeAutospacing="0" w:after="120" w:afterAutospacing="0"/>
        <w:ind w:left="720"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Health booklets</w:t>
      </w:r>
    </w:p>
    <w:p w:rsidR="0022298E" w:rsidRPr="009B7034" w:rsidRDefault="00BD38FB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i/>
          <w:sz w:val="22"/>
        </w:rPr>
      </w:pPr>
      <w:r w:rsidRPr="009B7034">
        <w:rPr>
          <w:rFonts w:asciiTheme="minorHAnsi" w:hAnsiTheme="minorHAnsi"/>
          <w:i/>
          <w:sz w:val="22"/>
        </w:rPr>
        <w:t xml:space="preserve">[All published by </w:t>
      </w:r>
      <w:proofErr w:type="spellStart"/>
      <w:r w:rsidRPr="009B7034">
        <w:rPr>
          <w:rFonts w:asciiTheme="minorHAnsi" w:hAnsiTheme="minorHAnsi"/>
          <w:i/>
          <w:sz w:val="22"/>
        </w:rPr>
        <w:t>Krames</w:t>
      </w:r>
      <w:proofErr w:type="spellEnd"/>
      <w:r w:rsidR="0022298E" w:rsidRPr="009B7034">
        <w:rPr>
          <w:rFonts w:asciiTheme="minorHAnsi" w:hAnsiTheme="minorHAnsi"/>
          <w:i/>
          <w:sz w:val="22"/>
        </w:rPr>
        <w:t>. All have been translated into Spanish.</w:t>
      </w:r>
      <w:r w:rsidR="001624EF" w:rsidRPr="009B7034">
        <w:rPr>
          <w:rFonts w:asciiTheme="minorHAnsi" w:hAnsiTheme="minorHAnsi"/>
          <w:i/>
          <w:sz w:val="22"/>
        </w:rPr>
        <w:t xml:space="preserve"> Each is based on hundreds of pages of medical research and hour-long interviews with 10-12 healthcare providers.</w:t>
      </w:r>
      <w:r w:rsidR="0022298E" w:rsidRPr="009B7034">
        <w:rPr>
          <w:rFonts w:asciiTheme="minorHAnsi" w:hAnsiTheme="minorHAnsi"/>
          <w:i/>
          <w:sz w:val="22"/>
        </w:rPr>
        <w:t>]</w:t>
      </w:r>
    </w:p>
    <w:p w:rsidR="001624EF" w:rsidRPr="009B7034" w:rsidRDefault="00CC1458" w:rsidP="001624EF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hyperlink r:id="rId7" w:history="1">
        <w:r w:rsidR="001624EF" w:rsidRPr="009B7034">
          <w:rPr>
            <w:rStyle w:val="Hyperlink"/>
            <w:rFonts w:asciiTheme="minorHAnsi" w:hAnsiTheme="minorHAnsi"/>
            <w:sz w:val="22"/>
            <w:u w:val="none"/>
          </w:rPr>
          <w:t>“Understanding Heart Valve Surgery”</w:t>
        </w:r>
      </w:hyperlink>
    </w:p>
    <w:p w:rsidR="00EE70ED" w:rsidRPr="009B7034" w:rsidRDefault="00CC1458" w:rsidP="00EE70ED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hyperlink r:id="rId8" w:history="1">
        <w:r w:rsidR="00EE70ED" w:rsidRPr="009B7034">
          <w:rPr>
            <w:rStyle w:val="Hyperlink"/>
            <w:rFonts w:asciiTheme="minorHAnsi" w:hAnsiTheme="minorHAnsi"/>
            <w:sz w:val="22"/>
            <w:u w:val="none"/>
          </w:rPr>
          <w:t>“Your Tonsillectomy and Adenoidectomy Journey”</w:t>
        </w:r>
      </w:hyperlink>
      <w:r w:rsidR="001624EF" w:rsidRPr="009B7034">
        <w:rPr>
          <w:rFonts w:asciiTheme="minorHAnsi" w:hAnsiTheme="minorHAnsi" w:cs="Arial"/>
          <w:sz w:val="22"/>
          <w:szCs w:val="20"/>
        </w:rPr>
        <w:t xml:space="preserve"> (comic book for parents to read to their 4-year-olds before surgery)</w:t>
      </w:r>
    </w:p>
    <w:p w:rsidR="00EE70ED" w:rsidRPr="009B7034" w:rsidRDefault="00CC1458" w:rsidP="00EE70ED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hyperlink r:id="rId9" w:history="1">
        <w:r w:rsidR="00EE70ED" w:rsidRPr="009B7034">
          <w:rPr>
            <w:rStyle w:val="Hyperlink"/>
            <w:rFonts w:asciiTheme="minorHAnsi" w:hAnsiTheme="minorHAnsi"/>
            <w:sz w:val="22"/>
            <w:u w:val="none"/>
          </w:rPr>
          <w:t>“Quit Smoking: This Time for Sure”</w:t>
        </w:r>
      </w:hyperlink>
    </w:p>
    <w:p w:rsidR="0022298E" w:rsidRPr="009B7034" w:rsidRDefault="001624EF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 xml:space="preserve"> </w:t>
      </w:r>
      <w:r w:rsidR="0022298E" w:rsidRPr="009B7034">
        <w:rPr>
          <w:rFonts w:asciiTheme="minorHAnsi" w:hAnsiTheme="minorHAnsi"/>
          <w:sz w:val="22"/>
        </w:rPr>
        <w:t>“Managing Heart Disease and Preventing Stroke”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 xml:space="preserve">“Elbow </w:t>
      </w:r>
      <w:proofErr w:type="spellStart"/>
      <w:r w:rsidRPr="009B7034">
        <w:rPr>
          <w:rFonts w:asciiTheme="minorHAnsi" w:hAnsiTheme="minorHAnsi"/>
          <w:sz w:val="22"/>
        </w:rPr>
        <w:t>Owners Manual</w:t>
      </w:r>
      <w:proofErr w:type="spellEnd"/>
      <w:r w:rsidRPr="009B7034">
        <w:rPr>
          <w:rFonts w:asciiTheme="minorHAnsi" w:hAnsiTheme="minorHAnsi"/>
          <w:sz w:val="22"/>
        </w:rPr>
        <w:t>: Treating and Preventing Common Elbow Problems”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>“Treatment Options for Damaged and Missing Teeth”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>“Treating Erectile Dysfunction: Help for a Common Problem”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>“Depression”</w:t>
      </w:r>
    </w:p>
    <w:p w:rsidR="0022298E" w:rsidRPr="009B7034" w:rsidRDefault="00EE70ED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 xml:space="preserve"> </w:t>
      </w:r>
      <w:r w:rsidR="0022298E" w:rsidRPr="009B7034">
        <w:rPr>
          <w:rFonts w:asciiTheme="minorHAnsi" w:hAnsiTheme="minorHAnsi"/>
          <w:sz w:val="22"/>
        </w:rPr>
        <w:t>“Stroke Recovery: A Caregiver’s Guide”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>“Snoring and Sleep Apnea”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>“What You Need to Know about Tuberculosis”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>“What You Need to Know about Chlamydia”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>“What You Need to Know about HIV/AIDS”</w:t>
      </w:r>
    </w:p>
    <w:p w:rsidR="0022298E" w:rsidRPr="009B7034" w:rsidRDefault="00EE70ED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 xml:space="preserve"> </w:t>
      </w:r>
      <w:r w:rsidR="0022298E" w:rsidRPr="009B7034">
        <w:rPr>
          <w:rFonts w:asciiTheme="minorHAnsi" w:hAnsiTheme="minorHAnsi"/>
          <w:sz w:val="22"/>
        </w:rPr>
        <w:t>“Get Walking! For Better Health at Any Age”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</w:p>
    <w:p w:rsidR="0022298E" w:rsidRPr="00717610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8"/>
        </w:rPr>
      </w:pPr>
      <w:r w:rsidRPr="00717610">
        <w:rPr>
          <w:rFonts w:asciiTheme="minorHAnsi" w:hAnsiTheme="minorHAnsi"/>
          <w:b/>
          <w:sz w:val="28"/>
        </w:rPr>
        <w:t>Radio Commentary</w:t>
      </w:r>
    </w:p>
    <w:p w:rsidR="0022298E" w:rsidRPr="009B7034" w:rsidRDefault="0022298E" w:rsidP="00717610">
      <w:pPr>
        <w:spacing w:after="12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>“</w:t>
      </w:r>
      <w:hyperlink r:id="rId10" w:history="1">
        <w:r w:rsidRPr="009B7034">
          <w:rPr>
            <w:rStyle w:val="Hyperlink"/>
            <w:rFonts w:asciiTheme="minorHAnsi" w:hAnsiTheme="minorHAnsi"/>
            <w:sz w:val="22"/>
            <w:u w:val="none"/>
          </w:rPr>
          <w:t>Free Christ from Christmas</w:t>
        </w:r>
      </w:hyperlink>
      <w:r w:rsidRPr="009B7034">
        <w:rPr>
          <w:rFonts w:asciiTheme="minorHAnsi" w:hAnsiTheme="minorHAnsi"/>
          <w:sz w:val="22"/>
        </w:rPr>
        <w:t xml:space="preserve">,” National Public Radio, </w:t>
      </w:r>
      <w:r w:rsidRPr="009B7034">
        <w:rPr>
          <w:rFonts w:asciiTheme="minorHAnsi" w:hAnsiTheme="minorHAnsi"/>
          <w:i/>
          <w:sz w:val="22"/>
        </w:rPr>
        <w:t>All Things Considered</w:t>
      </w:r>
      <w:r w:rsidR="001624EF" w:rsidRPr="009B7034">
        <w:rPr>
          <w:rFonts w:asciiTheme="minorHAnsi" w:hAnsiTheme="minorHAnsi"/>
          <w:i/>
          <w:sz w:val="22"/>
        </w:rPr>
        <w:t xml:space="preserve"> </w:t>
      </w:r>
      <w:r w:rsidR="001624EF" w:rsidRPr="009B7034">
        <w:rPr>
          <w:rFonts w:asciiTheme="minorHAnsi" w:hAnsiTheme="minorHAnsi"/>
          <w:sz w:val="22"/>
        </w:rPr>
        <w:t>(a bit of heresy)</w:t>
      </w:r>
    </w:p>
    <w:p w:rsidR="0022298E" w:rsidRPr="00717610" w:rsidRDefault="0022298E" w:rsidP="00717610">
      <w:pPr>
        <w:spacing w:after="120"/>
        <w:rPr>
          <w:rFonts w:asciiTheme="minorHAnsi" w:hAnsiTheme="minorHAnsi"/>
        </w:rPr>
      </w:pPr>
    </w:p>
    <w:p w:rsidR="00667B17" w:rsidRPr="00717610" w:rsidRDefault="00667B17" w:rsidP="00667B17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Magazine articles: User experience</w:t>
      </w:r>
      <w:r w:rsidR="00A72EB8">
        <w:rPr>
          <w:rFonts w:asciiTheme="minorHAnsi" w:hAnsiTheme="minorHAnsi"/>
          <w:b/>
          <w:sz w:val="28"/>
        </w:rPr>
        <w:t xml:space="preserve"> (UX)</w:t>
      </w:r>
    </w:p>
    <w:p w:rsidR="00667B17" w:rsidRPr="009B7034" w:rsidRDefault="00667B17" w:rsidP="00667B17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 w:cs="Arial"/>
          <w:i/>
          <w:sz w:val="22"/>
          <w:szCs w:val="20"/>
        </w:rPr>
      </w:pPr>
      <w:r w:rsidRPr="009B7034">
        <w:rPr>
          <w:rFonts w:asciiTheme="minorHAnsi" w:hAnsiTheme="minorHAnsi" w:cs="Arial"/>
          <w:i/>
          <w:sz w:val="22"/>
          <w:szCs w:val="20"/>
        </w:rPr>
        <w:lastRenderedPageBreak/>
        <w:t xml:space="preserve">[All </w:t>
      </w:r>
      <w:r w:rsidRPr="009B7034">
        <w:rPr>
          <w:rFonts w:asciiTheme="minorHAnsi" w:hAnsiTheme="minorHAnsi" w:cs="Arial"/>
          <w:sz w:val="22"/>
          <w:szCs w:val="20"/>
        </w:rPr>
        <w:t>UX Magazine</w:t>
      </w:r>
      <w:proofErr w:type="gramStart"/>
      <w:r w:rsidR="009B7034">
        <w:rPr>
          <w:rFonts w:asciiTheme="minorHAnsi" w:hAnsiTheme="minorHAnsi" w:cs="Arial"/>
          <w:sz w:val="22"/>
          <w:szCs w:val="20"/>
        </w:rPr>
        <w:t xml:space="preserve">. </w:t>
      </w:r>
      <w:proofErr w:type="gramEnd"/>
      <w:r w:rsidR="009B7034">
        <w:rPr>
          <w:rFonts w:asciiTheme="minorHAnsi" w:hAnsiTheme="minorHAnsi" w:cs="Arial"/>
          <w:i/>
          <w:sz w:val="22"/>
          <w:szCs w:val="20"/>
        </w:rPr>
        <w:t>User experience is the practice of designing websites, mobile apps, and other products to delight the people who use them.</w:t>
      </w:r>
      <w:r w:rsidRPr="009B7034">
        <w:rPr>
          <w:rFonts w:asciiTheme="minorHAnsi" w:hAnsiTheme="minorHAnsi" w:cs="Arial"/>
          <w:i/>
          <w:sz w:val="22"/>
          <w:szCs w:val="20"/>
        </w:rPr>
        <w:t>]</w:t>
      </w:r>
    </w:p>
    <w:p w:rsidR="00667B17" w:rsidRPr="009B7034" w:rsidRDefault="00CC1458" w:rsidP="00667B17">
      <w:pPr>
        <w:spacing w:after="120"/>
        <w:ind w:left="720" w:hanging="720"/>
        <w:rPr>
          <w:rFonts w:asciiTheme="minorHAnsi" w:hAnsiTheme="minorHAnsi"/>
          <w:sz w:val="22"/>
        </w:rPr>
      </w:pPr>
      <w:hyperlink r:id="rId11" w:history="1">
        <w:r w:rsidR="00667B17" w:rsidRPr="009B7034">
          <w:rPr>
            <w:rStyle w:val="Hyperlink"/>
            <w:rFonts w:asciiTheme="minorHAnsi" w:hAnsiTheme="minorHAnsi"/>
            <w:sz w:val="22"/>
            <w:u w:val="none"/>
          </w:rPr>
          <w:t xml:space="preserve">Simplicity: It’s </w:t>
        </w:r>
        <w:proofErr w:type="gramStart"/>
        <w:r w:rsidR="00667B17" w:rsidRPr="009B7034">
          <w:rPr>
            <w:rStyle w:val="Hyperlink"/>
            <w:rFonts w:asciiTheme="minorHAnsi" w:hAnsiTheme="minorHAnsi"/>
            <w:sz w:val="22"/>
            <w:u w:val="none"/>
          </w:rPr>
          <w:t>Complicated</w:t>
        </w:r>
        <w:proofErr w:type="gramEnd"/>
      </w:hyperlink>
      <w:r w:rsidR="00A72EB8" w:rsidRPr="009B7034">
        <w:rPr>
          <w:rFonts w:asciiTheme="minorHAnsi" w:hAnsiTheme="minorHAnsi"/>
          <w:sz w:val="22"/>
        </w:rPr>
        <w:t xml:space="preserve"> (the ultimate UX virtue is not simplicity, but ease)</w:t>
      </w:r>
    </w:p>
    <w:p w:rsidR="00667B17" w:rsidRPr="009B7034" w:rsidRDefault="00CC1458" w:rsidP="00667B17">
      <w:pPr>
        <w:spacing w:after="120"/>
        <w:ind w:left="720" w:hanging="720"/>
        <w:rPr>
          <w:rFonts w:asciiTheme="minorHAnsi" w:hAnsiTheme="minorHAnsi"/>
          <w:sz w:val="22"/>
        </w:rPr>
      </w:pPr>
      <w:hyperlink r:id="rId12" w:history="1">
        <w:r w:rsidR="00667B17" w:rsidRPr="009B7034">
          <w:rPr>
            <w:rStyle w:val="Hyperlink"/>
            <w:rFonts w:asciiTheme="minorHAnsi" w:hAnsiTheme="minorHAnsi"/>
            <w:sz w:val="22"/>
            <w:u w:val="none"/>
          </w:rPr>
          <w:t xml:space="preserve">Everything I Really Need to Know about User Experience I Learned in Sunday </w:t>
        </w:r>
        <w:proofErr w:type="gramStart"/>
        <w:r w:rsidR="00667B17" w:rsidRPr="009B7034">
          <w:rPr>
            <w:rStyle w:val="Hyperlink"/>
            <w:rFonts w:asciiTheme="minorHAnsi" w:hAnsiTheme="minorHAnsi"/>
            <w:sz w:val="22"/>
            <w:u w:val="none"/>
          </w:rPr>
          <w:t>School</w:t>
        </w:r>
        <w:proofErr w:type="gramEnd"/>
      </w:hyperlink>
      <w:r w:rsidR="00A72EB8" w:rsidRPr="009B7034">
        <w:rPr>
          <w:rFonts w:asciiTheme="minorHAnsi" w:hAnsiTheme="minorHAnsi"/>
          <w:sz w:val="22"/>
        </w:rPr>
        <w:t xml:space="preserve"> (</w:t>
      </w:r>
      <w:r w:rsidR="00A31F0B" w:rsidRPr="009B7034">
        <w:rPr>
          <w:rFonts w:asciiTheme="minorHAnsi" w:hAnsiTheme="minorHAnsi"/>
          <w:sz w:val="22"/>
        </w:rPr>
        <w:t>good design treats people right)</w:t>
      </w:r>
    </w:p>
    <w:p w:rsidR="00667B17" w:rsidRPr="009B7034" w:rsidRDefault="00CC1458" w:rsidP="00667B17">
      <w:pPr>
        <w:spacing w:after="120"/>
        <w:ind w:left="720" w:hanging="720"/>
        <w:rPr>
          <w:rFonts w:asciiTheme="minorHAnsi" w:hAnsiTheme="minorHAnsi"/>
          <w:sz w:val="22"/>
        </w:rPr>
      </w:pPr>
      <w:hyperlink r:id="rId13" w:history="1">
        <w:r w:rsidR="00667B17" w:rsidRPr="009B7034">
          <w:rPr>
            <w:rStyle w:val="Hyperlink"/>
            <w:rFonts w:asciiTheme="minorHAnsi" w:hAnsiTheme="minorHAnsi"/>
            <w:sz w:val="22"/>
            <w:u w:val="none"/>
          </w:rPr>
          <w:t>UX Haikus</w:t>
        </w:r>
      </w:hyperlink>
      <w:r w:rsidR="00A31F0B" w:rsidRPr="009B7034">
        <w:rPr>
          <w:rFonts w:asciiTheme="minorHAnsi" w:hAnsiTheme="minorHAnsi"/>
          <w:sz w:val="22"/>
        </w:rPr>
        <w:t xml:space="preserve"> (30 bits of design advice in 17 syllables apiece)</w:t>
      </w:r>
    </w:p>
    <w:p w:rsidR="00667B17" w:rsidRPr="009B7034" w:rsidRDefault="00CC1458" w:rsidP="00667B17">
      <w:pPr>
        <w:spacing w:after="120"/>
        <w:ind w:left="720" w:hanging="720"/>
        <w:rPr>
          <w:rFonts w:asciiTheme="minorHAnsi" w:hAnsiTheme="minorHAnsi"/>
          <w:sz w:val="22"/>
        </w:rPr>
      </w:pPr>
      <w:hyperlink r:id="rId14" w:history="1">
        <w:r w:rsidR="00667B17" w:rsidRPr="009B7034">
          <w:rPr>
            <w:rStyle w:val="Hyperlink"/>
            <w:rFonts w:asciiTheme="minorHAnsi" w:hAnsiTheme="minorHAnsi"/>
            <w:sz w:val="22"/>
            <w:u w:val="none"/>
          </w:rPr>
          <w:t>Stop Helping Me</w:t>
        </w:r>
      </w:hyperlink>
      <w:r w:rsidR="004E323E" w:rsidRPr="009B7034">
        <w:rPr>
          <w:rFonts w:asciiTheme="minorHAnsi" w:hAnsiTheme="minorHAnsi"/>
          <w:sz w:val="22"/>
        </w:rPr>
        <w:t xml:space="preserve"> (Google Calendar’s </w:t>
      </w:r>
      <w:proofErr w:type="spellStart"/>
      <w:r w:rsidR="004E323E" w:rsidRPr="009B7034">
        <w:rPr>
          <w:rFonts w:asciiTheme="minorHAnsi" w:hAnsiTheme="minorHAnsi"/>
          <w:sz w:val="22"/>
        </w:rPr>
        <w:t>overeagerness</w:t>
      </w:r>
      <w:proofErr w:type="spellEnd"/>
      <w:r w:rsidR="004E323E" w:rsidRPr="009B7034">
        <w:rPr>
          <w:rFonts w:asciiTheme="minorHAnsi" w:hAnsiTheme="minorHAnsi"/>
          <w:sz w:val="22"/>
        </w:rPr>
        <w:t xml:space="preserve"> to help does more harm than good)</w:t>
      </w:r>
    </w:p>
    <w:p w:rsidR="00667B17" w:rsidRPr="009B7034" w:rsidRDefault="00CC1458" w:rsidP="00667B17">
      <w:pPr>
        <w:spacing w:after="120"/>
        <w:ind w:left="720" w:hanging="720"/>
        <w:rPr>
          <w:rFonts w:asciiTheme="minorHAnsi" w:hAnsiTheme="minorHAnsi"/>
          <w:sz w:val="22"/>
        </w:rPr>
      </w:pPr>
      <w:hyperlink r:id="rId15" w:history="1">
        <w:r w:rsidR="00667B17" w:rsidRPr="009B7034">
          <w:rPr>
            <w:rStyle w:val="Hyperlink"/>
            <w:rFonts w:asciiTheme="minorHAnsi" w:hAnsiTheme="minorHAnsi"/>
            <w:sz w:val="22"/>
            <w:u w:val="none"/>
          </w:rPr>
          <w:t>Probability: A UX Designer’s Second-Best Friend</w:t>
        </w:r>
      </w:hyperlink>
      <w:r w:rsidR="004E323E" w:rsidRPr="009B7034">
        <w:rPr>
          <w:rFonts w:asciiTheme="minorHAnsi" w:hAnsiTheme="minorHAnsi"/>
          <w:sz w:val="22"/>
        </w:rPr>
        <w:t xml:space="preserve"> (ways a strong sense of probability improves design)</w:t>
      </w:r>
    </w:p>
    <w:p w:rsidR="00667B17" w:rsidRPr="009B7034" w:rsidRDefault="00CC1458" w:rsidP="00667B17">
      <w:pPr>
        <w:spacing w:after="120"/>
        <w:ind w:left="720" w:hanging="720"/>
        <w:rPr>
          <w:rFonts w:asciiTheme="minorHAnsi" w:hAnsiTheme="minorHAnsi"/>
          <w:sz w:val="22"/>
        </w:rPr>
      </w:pPr>
      <w:hyperlink r:id="rId16" w:history="1">
        <w:r w:rsidR="00667B17" w:rsidRPr="009B7034">
          <w:rPr>
            <w:rStyle w:val="Hyperlink"/>
            <w:rFonts w:asciiTheme="minorHAnsi" w:hAnsiTheme="minorHAnsi"/>
            <w:sz w:val="22"/>
            <w:u w:val="none"/>
          </w:rPr>
          <w:t>The Entrance Is the Exit… Obviously</w:t>
        </w:r>
      </w:hyperlink>
      <w:r w:rsidR="004E323E" w:rsidRPr="009B7034">
        <w:rPr>
          <w:rFonts w:asciiTheme="minorHAnsi" w:hAnsiTheme="minorHAnsi"/>
          <w:sz w:val="22"/>
        </w:rPr>
        <w:t xml:space="preserve"> (confusing signage at a medical clinic)</w:t>
      </w:r>
    </w:p>
    <w:p w:rsidR="00667B17" w:rsidRPr="009B7034" w:rsidRDefault="00CC1458" w:rsidP="004E323E">
      <w:pPr>
        <w:spacing w:after="120"/>
        <w:ind w:left="720" w:hanging="720"/>
        <w:rPr>
          <w:rFonts w:asciiTheme="minorHAnsi" w:hAnsiTheme="minorHAnsi"/>
          <w:sz w:val="22"/>
        </w:rPr>
      </w:pPr>
      <w:hyperlink r:id="rId17" w:history="1">
        <w:r w:rsidR="00667B17" w:rsidRPr="009B7034">
          <w:rPr>
            <w:rStyle w:val="Hyperlink"/>
            <w:rFonts w:asciiTheme="minorHAnsi" w:hAnsiTheme="minorHAnsi"/>
            <w:sz w:val="22"/>
            <w:u w:val="none"/>
          </w:rPr>
          <w:t>Half-Math and That Gushing Hole in Your Bucket</w:t>
        </w:r>
      </w:hyperlink>
      <w:r w:rsidR="004E323E" w:rsidRPr="009B7034">
        <w:rPr>
          <w:rFonts w:asciiTheme="minorHAnsi" w:hAnsiTheme="minorHAnsi"/>
          <w:sz w:val="22"/>
        </w:rPr>
        <w:t xml:space="preserve"> (why e-commerce sites should kill their intercept at checkout)</w:t>
      </w:r>
    </w:p>
    <w:p w:rsidR="00A72EB8" w:rsidRPr="009B7034" w:rsidRDefault="00A72EB8" w:rsidP="00667B17">
      <w:pPr>
        <w:spacing w:after="120"/>
        <w:rPr>
          <w:rFonts w:asciiTheme="minorHAnsi" w:hAnsiTheme="minorHAnsi"/>
          <w:sz w:val="22"/>
        </w:rPr>
      </w:pPr>
    </w:p>
    <w:p w:rsidR="00274FC0" w:rsidRPr="00717610" w:rsidRDefault="00274FC0" w:rsidP="00274FC0">
      <w:pPr>
        <w:pStyle w:val="Heading3"/>
        <w:spacing w:before="0" w:beforeAutospacing="0" w:after="120" w:afterAutospacing="0"/>
        <w:ind w:left="720" w:hanging="720"/>
        <w:rPr>
          <w:rFonts w:asciiTheme="minorHAnsi" w:hAnsiTheme="minorHAnsi"/>
          <w:sz w:val="24"/>
        </w:rPr>
      </w:pPr>
      <w:r w:rsidRPr="00717610">
        <w:rPr>
          <w:rFonts w:asciiTheme="minorHAnsi" w:hAnsiTheme="minorHAnsi" w:cs="Arial"/>
          <w:sz w:val="28"/>
        </w:rPr>
        <w:t xml:space="preserve">Magazine articles: </w:t>
      </w:r>
      <w:r>
        <w:rPr>
          <w:rFonts w:asciiTheme="minorHAnsi" w:hAnsiTheme="minorHAnsi" w:cs="Arial"/>
          <w:sz w:val="28"/>
        </w:rPr>
        <w:t>Politics &amp; public affairs</w:t>
      </w:r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 w:cs="Arial"/>
          <w:i/>
          <w:sz w:val="22"/>
          <w:szCs w:val="20"/>
        </w:rPr>
      </w:pPr>
      <w:r w:rsidRPr="009B7034">
        <w:rPr>
          <w:rFonts w:asciiTheme="minorHAnsi" w:hAnsiTheme="minorHAnsi" w:cs="Arial"/>
          <w:i/>
          <w:sz w:val="22"/>
          <w:szCs w:val="20"/>
        </w:rPr>
        <w:t xml:space="preserve">[All </w:t>
      </w:r>
      <w:r w:rsidRPr="009B7034">
        <w:rPr>
          <w:rFonts w:asciiTheme="minorHAnsi" w:hAnsiTheme="minorHAnsi" w:cs="Arial"/>
          <w:sz w:val="22"/>
          <w:szCs w:val="20"/>
        </w:rPr>
        <w:t>Stanford Magazine]</w:t>
      </w:r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 “Abortion: Which Life? </w:t>
      </w:r>
      <w:proofErr w:type="gramStart"/>
      <w:r w:rsidRPr="009B7034">
        <w:rPr>
          <w:rFonts w:asciiTheme="minorHAnsi" w:hAnsiTheme="minorHAnsi" w:cs="Arial"/>
          <w:sz w:val="22"/>
          <w:szCs w:val="20"/>
        </w:rPr>
        <w:t>Whose</w:t>
      </w:r>
      <w:proofErr w:type="gramEnd"/>
      <w:r w:rsidRPr="009B7034">
        <w:rPr>
          <w:rFonts w:asciiTheme="minorHAnsi" w:hAnsiTheme="minorHAnsi" w:cs="Arial"/>
          <w:sz w:val="22"/>
          <w:szCs w:val="20"/>
        </w:rPr>
        <w:t xml:space="preserve"> Choice?” (</w:t>
      </w:r>
      <w:proofErr w:type="gramStart"/>
      <w:r w:rsidRPr="009B7034">
        <w:rPr>
          <w:rFonts w:asciiTheme="minorHAnsi" w:hAnsiTheme="minorHAnsi" w:cs="Arial"/>
          <w:sz w:val="22"/>
          <w:szCs w:val="20"/>
        </w:rPr>
        <w:t>a</w:t>
      </w:r>
      <w:proofErr w:type="gramEnd"/>
      <w:r w:rsidRPr="009B7034">
        <w:rPr>
          <w:rFonts w:asciiTheme="minorHAnsi" w:hAnsiTheme="minorHAnsi" w:cs="Arial"/>
          <w:sz w:val="22"/>
          <w:szCs w:val="20"/>
        </w:rPr>
        <w:t xml:space="preserve"> presentation of each side’s case, with point-by-point replies from the other side)</w:t>
      </w:r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“The Great Budget Balancing Act” (interview with Michael </w:t>
      </w:r>
      <w:proofErr w:type="spellStart"/>
      <w:r w:rsidRPr="009B7034">
        <w:rPr>
          <w:rFonts w:asciiTheme="minorHAnsi" w:hAnsiTheme="minorHAnsi" w:cs="Arial"/>
          <w:sz w:val="22"/>
          <w:szCs w:val="20"/>
        </w:rPr>
        <w:t>Boskin</w:t>
      </w:r>
      <w:proofErr w:type="spellEnd"/>
      <w:r w:rsidRPr="009B7034">
        <w:rPr>
          <w:rFonts w:asciiTheme="minorHAnsi" w:hAnsiTheme="minorHAnsi" w:cs="Arial"/>
          <w:sz w:val="22"/>
          <w:szCs w:val="20"/>
        </w:rPr>
        <w:t>, chairman of the first President Bush’s Council of Economic Advisers)</w:t>
      </w:r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“Making Sense of South Africa” (origins and evolution of apartheid) reprinted in </w:t>
      </w:r>
      <w:r w:rsidRPr="009B7034">
        <w:rPr>
          <w:rFonts w:asciiTheme="minorHAnsi" w:hAnsiTheme="minorHAnsi" w:cs="Arial"/>
          <w:i/>
          <w:sz w:val="22"/>
          <w:szCs w:val="20"/>
        </w:rPr>
        <w:t xml:space="preserve">Writing </w:t>
      </w:r>
      <w:proofErr w:type="gramStart"/>
      <w:r w:rsidRPr="009B7034">
        <w:rPr>
          <w:rFonts w:asciiTheme="minorHAnsi" w:hAnsiTheme="minorHAnsi" w:cs="Arial"/>
          <w:i/>
          <w:sz w:val="22"/>
          <w:szCs w:val="20"/>
        </w:rPr>
        <w:t>Through</w:t>
      </w:r>
      <w:proofErr w:type="gramEnd"/>
      <w:r w:rsidRPr="009B7034">
        <w:rPr>
          <w:rFonts w:asciiTheme="minorHAnsi" w:hAnsiTheme="minorHAnsi" w:cs="Arial"/>
          <w:i/>
          <w:sz w:val="22"/>
          <w:szCs w:val="20"/>
        </w:rPr>
        <w:t xml:space="preserve"> the Humanities</w:t>
      </w:r>
      <w:r w:rsidRPr="009B7034">
        <w:rPr>
          <w:rFonts w:asciiTheme="minorHAnsi" w:hAnsiTheme="minorHAnsi" w:cs="Arial"/>
          <w:sz w:val="22"/>
          <w:szCs w:val="20"/>
        </w:rPr>
        <w:t xml:space="preserve">, a college anthology of writing models, Harcourt Brace Jovanovich </w:t>
      </w:r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>“Still Changing After All These Years” (U.S. Constitution, the unwritten constitution, comparisons with other constitutions, the notion of rights, judicial activism)</w:t>
      </w:r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>“Communism: Seeing Red” (what is really the enemy—an idea called communism or a nation called the Soviet Union?)</w:t>
      </w:r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>“Gorbachev: The Visit” (a skeptical account of Mikhail Gorbachev’s photo op visit to Stanford)</w:t>
      </w:r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“With a Small Stick, Loudly” (do economic sanctions work? If not, why are they our preferred weapon of foreign policy?) </w:t>
      </w:r>
      <w:hyperlink r:id="rId18" w:anchor="sanctions" w:history="1"/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>“Making Sense of the Middle East” (ghostwritten, based on interviews; Part One on who the players are, Part Two on Arab-Israeli conflict) used by Knight-Ridder News Service to educate their reporters</w:t>
      </w:r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>“Why Do We Have a President?” (</w:t>
      </w:r>
      <w:proofErr w:type="gramStart"/>
      <w:r w:rsidRPr="009B7034">
        <w:rPr>
          <w:rFonts w:asciiTheme="minorHAnsi" w:hAnsiTheme="minorHAnsi" w:cs="Arial"/>
          <w:sz w:val="22"/>
          <w:szCs w:val="20"/>
        </w:rPr>
        <w:t>comparison</w:t>
      </w:r>
      <w:proofErr w:type="gramEnd"/>
      <w:r w:rsidRPr="009B7034">
        <w:rPr>
          <w:rFonts w:asciiTheme="minorHAnsi" w:hAnsiTheme="minorHAnsi" w:cs="Arial"/>
          <w:sz w:val="22"/>
          <w:szCs w:val="20"/>
        </w:rPr>
        <w:t xml:space="preserve"> of the parliamentary and presidential systems of government)</w:t>
      </w:r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“Philip Habib: Whatever it Takes” (rare on-record, substantive interview with the diplomat) </w:t>
      </w:r>
    </w:p>
    <w:p w:rsidR="00274FC0" w:rsidRPr="009B7034" w:rsidRDefault="00274FC0" w:rsidP="00274FC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  <w:szCs w:val="20"/>
        </w:rPr>
        <w:t xml:space="preserve"> </w:t>
      </w:r>
    </w:p>
    <w:p w:rsidR="0022298E" w:rsidRPr="00717610" w:rsidRDefault="0022298E" w:rsidP="00717610">
      <w:pPr>
        <w:pStyle w:val="Heading3"/>
        <w:spacing w:before="0" w:beforeAutospacing="0" w:after="120" w:afterAutospacing="0"/>
        <w:ind w:left="720" w:hanging="720"/>
        <w:rPr>
          <w:rFonts w:asciiTheme="minorHAnsi" w:hAnsiTheme="minorHAnsi"/>
          <w:sz w:val="28"/>
        </w:rPr>
      </w:pPr>
      <w:r w:rsidRPr="00717610">
        <w:rPr>
          <w:rFonts w:asciiTheme="minorHAnsi" w:hAnsiTheme="minorHAnsi" w:cs="Arial"/>
          <w:sz w:val="28"/>
        </w:rPr>
        <w:t>Magazine articles: Science, medicine, technology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 w:cs="Arial"/>
          <w:i/>
          <w:sz w:val="22"/>
          <w:szCs w:val="20"/>
        </w:rPr>
      </w:pPr>
      <w:r w:rsidRPr="009B7034">
        <w:rPr>
          <w:rFonts w:asciiTheme="minorHAnsi" w:hAnsiTheme="minorHAnsi" w:cs="Arial"/>
          <w:i/>
          <w:sz w:val="22"/>
          <w:szCs w:val="20"/>
        </w:rPr>
        <w:t xml:space="preserve">[All </w:t>
      </w:r>
      <w:r w:rsidRPr="009B7034">
        <w:rPr>
          <w:rFonts w:asciiTheme="minorHAnsi" w:hAnsiTheme="minorHAnsi" w:cs="Arial"/>
          <w:sz w:val="22"/>
          <w:szCs w:val="20"/>
        </w:rPr>
        <w:t xml:space="preserve">Stanford Magazine, </w:t>
      </w:r>
      <w:r w:rsidRPr="009B7034">
        <w:rPr>
          <w:rFonts w:asciiTheme="minorHAnsi" w:hAnsiTheme="minorHAnsi" w:cs="Arial"/>
          <w:i/>
          <w:sz w:val="22"/>
          <w:szCs w:val="20"/>
        </w:rPr>
        <w:t>except where noted]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 “The Heart Facts” (primer on cholesterol)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“Amazon: The River and the Rainforest” (based on a trip there) </w:t>
      </w:r>
      <w:hyperlink r:id="rId19" w:anchor="amazon" w:history="1"/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>“On Call with Life Flight” (day in the life of Stanford Hospital’s emergency helicopter service)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>“Monterey Bay Aquarium” (how it was designed, built; includes rare interview with industrialist David Packard)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“Buying a Computer for the Real World” (what’s important, what’s not, setting priorities, criteria) 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“Surgery </w:t>
      </w:r>
      <w:proofErr w:type="gramStart"/>
      <w:r w:rsidRPr="009B7034">
        <w:rPr>
          <w:rFonts w:asciiTheme="minorHAnsi" w:hAnsiTheme="minorHAnsi" w:cs="Arial"/>
          <w:sz w:val="22"/>
          <w:szCs w:val="20"/>
        </w:rPr>
        <w:t>Without</w:t>
      </w:r>
      <w:proofErr w:type="gramEnd"/>
      <w:r w:rsidRPr="009B7034">
        <w:rPr>
          <w:rFonts w:asciiTheme="minorHAnsi" w:hAnsiTheme="minorHAnsi" w:cs="Arial"/>
          <w:sz w:val="22"/>
          <w:szCs w:val="20"/>
        </w:rPr>
        <w:t xml:space="preserve"> Scalpel—or Cure,” </w:t>
      </w:r>
      <w:r w:rsidRPr="009B7034">
        <w:rPr>
          <w:rFonts w:asciiTheme="minorHAnsi" w:hAnsiTheme="minorHAnsi" w:cs="Arial"/>
          <w:i/>
          <w:sz w:val="22"/>
          <w:szCs w:val="20"/>
        </w:rPr>
        <w:t xml:space="preserve">Science 83 </w:t>
      </w:r>
      <w:r w:rsidRPr="009B7034">
        <w:rPr>
          <w:rFonts w:asciiTheme="minorHAnsi" w:hAnsiTheme="minorHAnsi" w:cs="Arial"/>
          <w:sz w:val="22"/>
          <w:szCs w:val="20"/>
        </w:rPr>
        <w:t>(story of a magician and physician who expose the fraud of psychic surgery)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“Enclave of the Castaways” (based on a visit to the Galapagos Islands off South America to write about their extraordinary animals) </w:t>
      </w:r>
      <w:hyperlink r:id="rId20" w:anchor="galapagos" w:tgtFrame="new browser" w:history="1"/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lastRenderedPageBreak/>
        <w:t xml:space="preserve">“Liquid Life: The Water </w:t>
      </w:r>
      <w:proofErr w:type="gramStart"/>
      <w:r w:rsidRPr="009B7034">
        <w:rPr>
          <w:rFonts w:asciiTheme="minorHAnsi" w:hAnsiTheme="minorHAnsi" w:cs="Arial"/>
          <w:sz w:val="22"/>
          <w:szCs w:val="20"/>
        </w:rPr>
        <w:t>Beneath</w:t>
      </w:r>
      <w:proofErr w:type="gramEnd"/>
      <w:r w:rsidRPr="009B7034">
        <w:rPr>
          <w:rFonts w:asciiTheme="minorHAnsi" w:hAnsiTheme="minorHAnsi" w:cs="Arial"/>
          <w:sz w:val="22"/>
          <w:szCs w:val="20"/>
        </w:rPr>
        <w:t xml:space="preserve"> Us” (the geology, economics, management, politics, and pollution of groundwater) 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“Going for the Gaps” (interview with Nobel Prize-winning physicist Arthur Schawlow, </w:t>
      </w:r>
      <w:r w:rsidRPr="009B7034">
        <w:rPr>
          <w:rFonts w:asciiTheme="minorHAnsi" w:hAnsiTheme="minorHAnsi" w:cs="Arial"/>
          <w:sz w:val="22"/>
          <w:szCs w:val="20"/>
        </w:rPr>
        <w:br/>
        <w:t>co-inventor of the laser)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  <w:szCs w:val="20"/>
        </w:rPr>
        <w:t xml:space="preserve"> </w:t>
      </w:r>
    </w:p>
    <w:p w:rsidR="0022298E" w:rsidRPr="00717610" w:rsidRDefault="0022298E" w:rsidP="00717610">
      <w:pPr>
        <w:pStyle w:val="Heading3"/>
        <w:spacing w:before="0" w:beforeAutospacing="0" w:after="120" w:afterAutospacing="0"/>
        <w:ind w:left="720" w:hanging="720"/>
        <w:rPr>
          <w:rFonts w:asciiTheme="minorHAnsi" w:hAnsiTheme="minorHAnsi"/>
          <w:sz w:val="24"/>
        </w:rPr>
      </w:pPr>
      <w:bookmarkStart w:id="1" w:name="artsHumanities"/>
      <w:bookmarkEnd w:id="1"/>
      <w:r w:rsidRPr="00717610">
        <w:rPr>
          <w:rFonts w:asciiTheme="minorHAnsi" w:hAnsiTheme="minorHAnsi" w:cs="Arial"/>
          <w:sz w:val="28"/>
        </w:rPr>
        <w:t>Magazine articles: Arts and humanities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“The Editor as Photographer,” </w:t>
      </w:r>
      <w:r w:rsidRPr="009B7034">
        <w:rPr>
          <w:rFonts w:asciiTheme="minorHAnsi" w:hAnsiTheme="minorHAnsi" w:cs="Arial"/>
          <w:i/>
          <w:sz w:val="22"/>
          <w:szCs w:val="20"/>
        </w:rPr>
        <w:t xml:space="preserve">Folio </w:t>
      </w:r>
      <w:r w:rsidRPr="009B7034">
        <w:rPr>
          <w:rFonts w:asciiTheme="minorHAnsi" w:hAnsiTheme="minorHAnsi" w:cs="Arial"/>
          <w:sz w:val="22"/>
          <w:szCs w:val="20"/>
        </w:rPr>
        <w:t xml:space="preserve">(three-part series on photo equipment, film and light, and taking the picture) </w:t>
      </w:r>
      <w:hyperlink r:id="rId21" w:history="1"/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>“Building ’</w:t>
      </w:r>
      <w:proofErr w:type="spellStart"/>
      <w:r w:rsidRPr="009B7034">
        <w:rPr>
          <w:rFonts w:asciiTheme="minorHAnsi" w:hAnsiTheme="minorHAnsi" w:cs="Arial"/>
          <w:sz w:val="22"/>
          <w:szCs w:val="20"/>
        </w:rPr>
        <w:t>em</w:t>
      </w:r>
      <w:proofErr w:type="spellEnd"/>
      <w:r w:rsidRPr="009B7034">
        <w:rPr>
          <w:rFonts w:asciiTheme="minorHAnsi" w:hAnsiTheme="minorHAnsi" w:cs="Arial"/>
          <w:sz w:val="22"/>
          <w:szCs w:val="20"/>
        </w:rPr>
        <w:t xml:space="preserve"> Like They Used To,” </w:t>
      </w:r>
      <w:r w:rsidRPr="009B7034">
        <w:rPr>
          <w:rFonts w:asciiTheme="minorHAnsi" w:hAnsiTheme="minorHAnsi" w:cs="Arial"/>
          <w:i/>
          <w:sz w:val="22"/>
          <w:szCs w:val="20"/>
        </w:rPr>
        <w:t>Stanford Magazine</w:t>
      </w:r>
      <w:r w:rsidRPr="009B7034">
        <w:rPr>
          <w:rFonts w:asciiTheme="minorHAnsi" w:hAnsiTheme="minorHAnsi" w:cs="Arial"/>
          <w:sz w:val="22"/>
          <w:szCs w:val="20"/>
        </w:rPr>
        <w:t xml:space="preserve"> (how craftsmen hand-built and tuned Stanford’s Renaissance organ)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“Without a Word,” </w:t>
      </w:r>
      <w:r w:rsidRPr="009B7034">
        <w:rPr>
          <w:rFonts w:asciiTheme="minorHAnsi" w:hAnsiTheme="minorHAnsi" w:cs="Arial"/>
          <w:i/>
          <w:sz w:val="22"/>
          <w:szCs w:val="20"/>
        </w:rPr>
        <w:t xml:space="preserve">San Francisco Focus </w:t>
      </w:r>
      <w:r w:rsidRPr="009B7034">
        <w:rPr>
          <w:rFonts w:asciiTheme="minorHAnsi" w:hAnsiTheme="minorHAnsi" w:cs="Arial"/>
          <w:sz w:val="22"/>
          <w:szCs w:val="20"/>
        </w:rPr>
        <w:t>(review of performance by mime Marcel Marceau)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“Marcel Marceau Speaks,” </w:t>
      </w:r>
      <w:r w:rsidRPr="009B7034">
        <w:rPr>
          <w:rFonts w:asciiTheme="minorHAnsi" w:hAnsiTheme="minorHAnsi" w:cs="Arial"/>
          <w:i/>
          <w:sz w:val="22"/>
          <w:szCs w:val="20"/>
        </w:rPr>
        <w:t xml:space="preserve">Dramatics Magazine </w:t>
      </w:r>
      <w:r w:rsidRPr="009B7034">
        <w:rPr>
          <w:rFonts w:asciiTheme="minorHAnsi" w:hAnsiTheme="minorHAnsi" w:cs="Arial"/>
          <w:sz w:val="22"/>
          <w:szCs w:val="20"/>
        </w:rPr>
        <w:t>(freewheeling conversation with the mime)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“Welcome </w:t>
      </w:r>
      <w:proofErr w:type="gramStart"/>
      <w:r w:rsidRPr="009B7034">
        <w:rPr>
          <w:rFonts w:asciiTheme="minorHAnsi" w:hAnsiTheme="minorHAnsi" w:cs="Arial"/>
          <w:sz w:val="22"/>
          <w:szCs w:val="20"/>
        </w:rPr>
        <w:t>Aboard</w:t>
      </w:r>
      <w:proofErr w:type="gramEnd"/>
      <w:r w:rsidRPr="009B7034">
        <w:rPr>
          <w:rFonts w:asciiTheme="minorHAnsi" w:hAnsiTheme="minorHAnsi" w:cs="Arial"/>
          <w:sz w:val="22"/>
          <w:szCs w:val="20"/>
        </w:rPr>
        <w:t xml:space="preserve"> the Sea Cloud,” </w:t>
      </w:r>
      <w:r w:rsidRPr="009B7034">
        <w:rPr>
          <w:rFonts w:asciiTheme="minorHAnsi" w:hAnsiTheme="minorHAnsi" w:cs="Arial"/>
          <w:i/>
          <w:sz w:val="22"/>
          <w:szCs w:val="20"/>
        </w:rPr>
        <w:t xml:space="preserve">San Jose Mercury News </w:t>
      </w:r>
      <w:r w:rsidRPr="009B7034">
        <w:rPr>
          <w:rFonts w:asciiTheme="minorHAnsi" w:hAnsiTheme="minorHAnsi" w:cs="Arial"/>
          <w:sz w:val="22"/>
          <w:szCs w:val="20"/>
        </w:rPr>
        <w:t>(history and spirit of a remarkable tall ship)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“International Eisteddfod: The Welsh Song of Peace,” </w:t>
      </w:r>
      <w:r w:rsidRPr="009B7034">
        <w:rPr>
          <w:rFonts w:asciiTheme="minorHAnsi" w:hAnsiTheme="minorHAnsi" w:cs="Arial"/>
          <w:i/>
          <w:sz w:val="22"/>
          <w:szCs w:val="20"/>
        </w:rPr>
        <w:t xml:space="preserve">World’s Fair </w:t>
      </w:r>
      <w:r w:rsidRPr="009B7034">
        <w:rPr>
          <w:rFonts w:asciiTheme="minorHAnsi" w:hAnsiTheme="minorHAnsi" w:cs="Arial"/>
          <w:sz w:val="22"/>
          <w:szCs w:val="20"/>
        </w:rPr>
        <w:t>(first-person account of singing in this Welsh music festival)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</w:p>
    <w:p w:rsidR="0022298E" w:rsidRPr="00717610" w:rsidRDefault="0022298E" w:rsidP="00717610">
      <w:pPr>
        <w:pStyle w:val="Heading3"/>
        <w:spacing w:before="0" w:beforeAutospacing="0" w:after="120" w:afterAutospacing="0"/>
        <w:ind w:left="720" w:hanging="720"/>
        <w:rPr>
          <w:rFonts w:asciiTheme="minorHAnsi" w:hAnsiTheme="minorHAnsi"/>
          <w:sz w:val="24"/>
        </w:rPr>
      </w:pPr>
      <w:bookmarkStart w:id="2" w:name="socialSciences"/>
      <w:bookmarkStart w:id="3" w:name="profiles"/>
      <w:bookmarkEnd w:id="2"/>
      <w:bookmarkEnd w:id="3"/>
      <w:r w:rsidRPr="00717610">
        <w:rPr>
          <w:rFonts w:asciiTheme="minorHAnsi" w:hAnsiTheme="minorHAnsi" w:cs="Arial"/>
          <w:sz w:val="28"/>
        </w:rPr>
        <w:t>Magazine articles: Profiles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 “A Ride to </w:t>
      </w:r>
      <w:proofErr w:type="gramStart"/>
      <w:r w:rsidRPr="009B7034">
        <w:rPr>
          <w:rFonts w:asciiTheme="minorHAnsi" w:hAnsiTheme="minorHAnsi" w:cs="Arial"/>
          <w:sz w:val="22"/>
          <w:szCs w:val="20"/>
        </w:rPr>
        <w:t>Remember</w:t>
      </w:r>
      <w:proofErr w:type="gramEnd"/>
      <w:r w:rsidRPr="009B7034">
        <w:rPr>
          <w:rFonts w:asciiTheme="minorHAnsi" w:hAnsiTheme="minorHAnsi" w:cs="Arial"/>
          <w:sz w:val="22"/>
          <w:szCs w:val="20"/>
        </w:rPr>
        <w:t xml:space="preserve">,” </w:t>
      </w:r>
      <w:r w:rsidRPr="009B7034">
        <w:rPr>
          <w:rFonts w:asciiTheme="minorHAnsi" w:hAnsiTheme="minorHAnsi" w:cs="Arial"/>
          <w:i/>
          <w:sz w:val="22"/>
          <w:szCs w:val="20"/>
        </w:rPr>
        <w:t>Stanford Magazine</w:t>
      </w:r>
      <w:r w:rsidRPr="009B7034">
        <w:rPr>
          <w:rFonts w:asciiTheme="minorHAnsi" w:hAnsiTheme="minorHAnsi" w:cs="Arial"/>
          <w:sz w:val="22"/>
          <w:szCs w:val="20"/>
        </w:rPr>
        <w:t xml:space="preserve"> (profile of astronaut Sally Ride, based on exclusive interview)</w:t>
      </w:r>
    </w:p>
    <w:p w:rsidR="0022298E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 w:cs="Arial"/>
          <w:sz w:val="22"/>
          <w:szCs w:val="20"/>
        </w:rPr>
        <w:t xml:space="preserve">“Creative Wars,” </w:t>
      </w:r>
      <w:r w:rsidRPr="009B7034">
        <w:rPr>
          <w:rFonts w:asciiTheme="minorHAnsi" w:hAnsiTheme="minorHAnsi" w:cs="Arial"/>
          <w:i/>
          <w:sz w:val="22"/>
          <w:szCs w:val="20"/>
        </w:rPr>
        <w:t xml:space="preserve">Women’s Sports </w:t>
      </w:r>
      <w:r w:rsidRPr="009B7034">
        <w:rPr>
          <w:rFonts w:asciiTheme="minorHAnsi" w:hAnsiTheme="minorHAnsi" w:cs="Arial"/>
          <w:sz w:val="22"/>
          <w:szCs w:val="20"/>
        </w:rPr>
        <w:t>(story of Dana Kramer-Rolls, one of the first female fighters in the Society for Creative Anachronism, which stages battles using medieval weapons and armor)</w:t>
      </w:r>
    </w:p>
    <w:p w:rsidR="005135B2" w:rsidRPr="009B7034" w:rsidRDefault="0022298E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 xml:space="preserve">“Be, Maybe Not Be, Which Decision Better?” </w:t>
      </w:r>
      <w:r w:rsidRPr="009B7034">
        <w:rPr>
          <w:rFonts w:asciiTheme="minorHAnsi" w:hAnsiTheme="minorHAnsi"/>
          <w:i/>
          <w:sz w:val="22"/>
        </w:rPr>
        <w:t xml:space="preserve">Dramatics Magazine </w:t>
      </w:r>
      <w:r w:rsidRPr="009B7034">
        <w:rPr>
          <w:rFonts w:asciiTheme="minorHAnsi" w:hAnsiTheme="minorHAnsi"/>
          <w:sz w:val="22"/>
        </w:rPr>
        <w:t xml:space="preserve">(profile of a man who signs theater—onstage, among the actors—for the deaf) </w:t>
      </w:r>
    </w:p>
    <w:p w:rsidR="00D05EC5" w:rsidRPr="009B7034" w:rsidRDefault="00D05EC5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  <w:sz w:val="22"/>
        </w:rPr>
      </w:pPr>
    </w:p>
    <w:p w:rsidR="00D05EC5" w:rsidRPr="00717610" w:rsidRDefault="00D05EC5" w:rsidP="00D05EC5">
      <w:pPr>
        <w:pStyle w:val="Heading3"/>
        <w:spacing w:before="0" w:beforeAutospacing="0" w:after="120" w:afterAutospacing="0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8"/>
        </w:rPr>
        <w:t>White paper</w:t>
      </w:r>
    </w:p>
    <w:p w:rsidR="00D05EC5" w:rsidRPr="009B7034" w:rsidRDefault="00D05EC5" w:rsidP="00D05EC5">
      <w:pPr>
        <w:pStyle w:val="NormalWeb"/>
        <w:ind w:left="720" w:hanging="720"/>
        <w:rPr>
          <w:rFonts w:asciiTheme="minorHAnsi" w:hAnsiTheme="minorHAnsi"/>
          <w:sz w:val="22"/>
        </w:rPr>
      </w:pPr>
      <w:r w:rsidRPr="009B7034">
        <w:rPr>
          <w:rFonts w:asciiTheme="minorHAnsi" w:hAnsiTheme="minorHAnsi"/>
          <w:sz w:val="22"/>
        </w:rPr>
        <w:t>“</w:t>
      </w:r>
      <w:hyperlink r:id="rId22" w:history="1">
        <w:r w:rsidRPr="009B7034">
          <w:rPr>
            <w:rStyle w:val="Hyperlink"/>
            <w:rFonts w:asciiTheme="minorHAnsi" w:hAnsiTheme="minorHAnsi"/>
            <w:sz w:val="22"/>
            <w:u w:val="none"/>
          </w:rPr>
          <w:t>Accessible Websites: The People and Their Tools</w:t>
        </w:r>
      </w:hyperlink>
      <w:r w:rsidRPr="009B7034">
        <w:rPr>
          <w:rFonts w:asciiTheme="minorHAnsi" w:hAnsiTheme="minorHAnsi"/>
          <w:sz w:val="22"/>
        </w:rPr>
        <w:t xml:space="preserve">” </w:t>
      </w:r>
      <w:r w:rsidR="0094315C" w:rsidRPr="009B7034">
        <w:rPr>
          <w:rFonts w:asciiTheme="minorHAnsi" w:hAnsiTheme="minorHAnsi"/>
          <w:sz w:val="22"/>
        </w:rPr>
        <w:t>(how visually impaired people use the Web and how best to accommodate them)</w:t>
      </w:r>
    </w:p>
    <w:p w:rsidR="00D05EC5" w:rsidRPr="00717610" w:rsidRDefault="00D05EC5" w:rsidP="00717610">
      <w:pPr>
        <w:pStyle w:val="NormalWeb"/>
        <w:spacing w:before="0" w:beforeAutospacing="0" w:after="120" w:afterAutospacing="0"/>
        <w:ind w:left="720" w:hanging="720"/>
        <w:rPr>
          <w:rFonts w:asciiTheme="minorHAnsi" w:hAnsiTheme="minorHAnsi"/>
        </w:rPr>
      </w:pPr>
    </w:p>
    <w:sectPr w:rsidR="00D05EC5" w:rsidRPr="00717610" w:rsidSect="004E3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5D534F4-0E62-44AB-ACC5-5AD60EF599EE}"/>
    <w:docVar w:name="dgnword-eventsink" w:val="239411584"/>
  </w:docVars>
  <w:rsids>
    <w:rsidRoot w:val="00001A41"/>
    <w:rsid w:val="00001A41"/>
    <w:rsid w:val="001001F7"/>
    <w:rsid w:val="001624EF"/>
    <w:rsid w:val="0022298E"/>
    <w:rsid w:val="00274FC0"/>
    <w:rsid w:val="00431AD1"/>
    <w:rsid w:val="004E323E"/>
    <w:rsid w:val="005135B2"/>
    <w:rsid w:val="00541B05"/>
    <w:rsid w:val="005A3784"/>
    <w:rsid w:val="00622E98"/>
    <w:rsid w:val="00667B17"/>
    <w:rsid w:val="00717610"/>
    <w:rsid w:val="0094315C"/>
    <w:rsid w:val="009B7034"/>
    <w:rsid w:val="00A31F0B"/>
    <w:rsid w:val="00A72EB8"/>
    <w:rsid w:val="00AA1D26"/>
    <w:rsid w:val="00B73DD9"/>
    <w:rsid w:val="00BB6876"/>
    <w:rsid w:val="00BD38FB"/>
    <w:rsid w:val="00CC1458"/>
    <w:rsid w:val="00D05EC5"/>
    <w:rsid w:val="00D67875"/>
    <w:rsid w:val="00DA4437"/>
    <w:rsid w:val="00EA40E9"/>
    <w:rsid w:val="00EE70ED"/>
    <w:rsid w:val="00F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E"/>
    <w:rPr>
      <w:sz w:val="24"/>
      <w:szCs w:val="24"/>
    </w:rPr>
  </w:style>
  <w:style w:type="paragraph" w:styleId="Heading3">
    <w:name w:val="heading 3"/>
    <w:basedOn w:val="Normal"/>
    <w:qFormat/>
    <w:rsid w:val="002229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29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17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E"/>
    <w:rPr>
      <w:sz w:val="24"/>
      <w:szCs w:val="24"/>
    </w:rPr>
  </w:style>
  <w:style w:type="paragraph" w:styleId="Heading3">
    <w:name w:val="heading 3"/>
    <w:basedOn w:val="Normal"/>
    <w:qFormat/>
    <w:rsid w:val="002229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29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17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yfind.com/wp-content/uploads/2015/01/TAJourneyComplete.pdf" TargetMode="External"/><Relationship Id="rId13" Type="http://schemas.openxmlformats.org/officeDocument/2006/relationships/hyperlink" Target="http://uxmag.com/articles/ux-haikus" TargetMode="External"/><Relationship Id="rId18" Type="http://schemas.openxmlformats.org/officeDocument/2006/relationships/hyperlink" Target="http://www.wayfind.com/writingSampl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ayfind.com/folioArticle.html" TargetMode="External"/><Relationship Id="rId7" Type="http://schemas.openxmlformats.org/officeDocument/2006/relationships/hyperlink" Target="http://wayfind.com/wp-content/uploads/2015/01/heartValveComplete.pdf" TargetMode="External"/><Relationship Id="rId12" Type="http://schemas.openxmlformats.org/officeDocument/2006/relationships/hyperlink" Target="http://uxmag.com/articles/simplicity-its-complicated" TargetMode="External"/><Relationship Id="rId17" Type="http://schemas.openxmlformats.org/officeDocument/2006/relationships/hyperlink" Target="http://uxmag.com/articles/half-math-and-that-gushing-hole-in-your-buck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xmag.com/articles/the-entrance-is-the-exit-obviously-wtfux" TargetMode="External"/><Relationship Id="rId20" Type="http://schemas.openxmlformats.org/officeDocument/2006/relationships/hyperlink" Target="http://www.wayfind.com/writingSampl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nebriefmiracle.com/" TargetMode="External"/><Relationship Id="rId11" Type="http://schemas.openxmlformats.org/officeDocument/2006/relationships/hyperlink" Target="http://uxmag.com/articles/simplicity-its-complicate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ayfind.com/writing/" TargetMode="External"/><Relationship Id="rId15" Type="http://schemas.openxmlformats.org/officeDocument/2006/relationships/hyperlink" Target="http://uxmag.com/articles/probability-a-ux-designers-second-best-frien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pr.org/templates/story/story.php?storyId=4199821" TargetMode="External"/><Relationship Id="rId19" Type="http://schemas.openxmlformats.org/officeDocument/2006/relationships/hyperlink" Target="http://www.wayfind.com/writingSamp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yfind.com/wp-content/uploads/2015/01/smokingComplete.pdf" TargetMode="External"/><Relationship Id="rId14" Type="http://schemas.openxmlformats.org/officeDocument/2006/relationships/hyperlink" Target="http://uxmag.com/articles/stop-helping-me-google-calendar-autosuggest-wtfux" TargetMode="External"/><Relationship Id="rId22" Type="http://schemas.openxmlformats.org/officeDocument/2006/relationships/hyperlink" Target="http://wayfind.com/wp-content/uploads/2015/01/Accessiblity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 by John Boykin</vt:lpstr>
    </vt:vector>
  </TitlesOfParts>
  <Company>Microsoft</Company>
  <LinksUpToDate>false</LinksUpToDate>
  <CharactersWithSpaces>7474</CharactersWithSpaces>
  <SharedDoc>false</SharedDoc>
  <HLinks>
    <vt:vector size="24" baseType="variant">
      <vt:variant>
        <vt:i4>7405629</vt:i4>
      </vt:variant>
      <vt:variant>
        <vt:i4>9</vt:i4>
      </vt:variant>
      <vt:variant>
        <vt:i4>0</vt:i4>
      </vt:variant>
      <vt:variant>
        <vt:i4>5</vt:i4>
      </vt:variant>
      <vt:variant>
        <vt:lpwstr>http://www.wayfind.com/writingSamples.html</vt:lpwstr>
      </vt:variant>
      <vt:variant>
        <vt:lpwstr>sanctions</vt:lpwstr>
      </vt:variant>
      <vt:variant>
        <vt:i4>131143</vt:i4>
      </vt:variant>
      <vt:variant>
        <vt:i4>6</vt:i4>
      </vt:variant>
      <vt:variant>
        <vt:i4>0</vt:i4>
      </vt:variant>
      <vt:variant>
        <vt:i4>5</vt:i4>
      </vt:variant>
      <vt:variant>
        <vt:lpwstr>http://www.wayfind.com/folioArticle.html</vt:lpwstr>
      </vt:variant>
      <vt:variant>
        <vt:lpwstr/>
      </vt:variant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http://www.wayfind.com/writingSamples.html</vt:lpwstr>
      </vt:variant>
      <vt:variant>
        <vt:lpwstr>galapagos</vt:lpwstr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http://www.wayfind.com/writingSamples.html</vt:lpwstr>
      </vt:variant>
      <vt:variant>
        <vt:lpwstr>amazon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by John Boykin</dc:title>
  <dc:creator>John Boykin</dc:creator>
  <cp:lastModifiedBy>John</cp:lastModifiedBy>
  <cp:revision>18</cp:revision>
  <cp:lastPrinted>2005-01-19T06:42:00Z</cp:lastPrinted>
  <dcterms:created xsi:type="dcterms:W3CDTF">2016-10-23T04:53:00Z</dcterms:created>
  <dcterms:modified xsi:type="dcterms:W3CDTF">2016-10-24T06:27:00Z</dcterms:modified>
</cp:coreProperties>
</file>