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31" w:rsidRPr="006E033D" w:rsidRDefault="009D1831" w:rsidP="00DF44CA">
      <w:pPr>
        <w:jc w:val="center"/>
        <w:rPr>
          <w:rFonts w:ascii="Calibri" w:hAnsi="Calibri"/>
          <w:color w:val="000000"/>
          <w:sz w:val="36"/>
          <w:szCs w:val="36"/>
        </w:rPr>
      </w:pPr>
      <w:r w:rsidRPr="006E033D">
        <w:rPr>
          <w:rFonts w:ascii="Calibri" w:hAnsi="Calibri"/>
          <w:color w:val="000000"/>
          <w:sz w:val="36"/>
          <w:szCs w:val="36"/>
        </w:rPr>
        <w:t>JOHN BOYKIN</w:t>
      </w:r>
    </w:p>
    <w:p w:rsidR="009D1831" w:rsidRPr="006E033D" w:rsidRDefault="009D1831" w:rsidP="00DF44CA">
      <w:pPr>
        <w:jc w:val="center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Belmont, CA</w:t>
      </w:r>
      <w:r w:rsidR="005E4BD6">
        <w:rPr>
          <w:rFonts w:ascii="Calibri" w:hAnsi="Calibri"/>
          <w:color w:val="000000"/>
          <w:sz w:val="22"/>
          <w:szCs w:val="22"/>
        </w:rPr>
        <w:t xml:space="preserve"> 94002</w:t>
      </w:r>
    </w:p>
    <w:p w:rsidR="003C5C0B" w:rsidRPr="006E033D" w:rsidRDefault="004869F7" w:rsidP="003C5C0B">
      <w:pPr>
        <w:jc w:val="center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650-906-5567 cell</w:t>
      </w:r>
      <w:r w:rsidR="00602334">
        <w:rPr>
          <w:rFonts w:ascii="Calibri" w:hAnsi="Calibri"/>
          <w:color w:val="000000"/>
          <w:sz w:val="22"/>
          <w:szCs w:val="22"/>
        </w:rPr>
        <w:t xml:space="preserve">; </w:t>
      </w:r>
      <w:r w:rsidR="003C5C0B" w:rsidRPr="006E033D">
        <w:rPr>
          <w:rFonts w:ascii="Calibri" w:hAnsi="Calibri"/>
          <w:color w:val="000000"/>
          <w:sz w:val="22"/>
          <w:szCs w:val="22"/>
        </w:rPr>
        <w:t>650-802-9998</w:t>
      </w:r>
      <w:r w:rsidR="003C5C0B">
        <w:rPr>
          <w:rFonts w:ascii="Calibri" w:hAnsi="Calibri"/>
          <w:color w:val="000000"/>
          <w:sz w:val="22"/>
          <w:szCs w:val="22"/>
        </w:rPr>
        <w:t xml:space="preserve"> backup</w:t>
      </w:r>
    </w:p>
    <w:p w:rsidR="00C033ED" w:rsidRPr="006E033D" w:rsidRDefault="00C033ED" w:rsidP="00C033ED">
      <w:pPr>
        <w:jc w:val="center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john</w:t>
      </w:r>
      <w:r w:rsidR="00280394" w:rsidRPr="006E033D">
        <w:rPr>
          <w:rFonts w:ascii="Calibri" w:hAnsi="Calibri"/>
          <w:color w:val="000000"/>
          <w:sz w:val="22"/>
          <w:szCs w:val="22"/>
        </w:rPr>
        <w:t>boykin99</w:t>
      </w:r>
      <w:r w:rsidR="00A826D5" w:rsidRPr="006E033D">
        <w:rPr>
          <w:rFonts w:ascii="Calibri" w:hAnsi="Calibri"/>
          <w:color w:val="000000"/>
          <w:sz w:val="22"/>
          <w:szCs w:val="22"/>
        </w:rPr>
        <w:t>@</w:t>
      </w:r>
      <w:r w:rsidR="00280394" w:rsidRPr="006E033D">
        <w:rPr>
          <w:rFonts w:ascii="Calibri" w:hAnsi="Calibri"/>
          <w:color w:val="000000"/>
          <w:sz w:val="22"/>
          <w:szCs w:val="22"/>
        </w:rPr>
        <w:t>gmail</w:t>
      </w:r>
      <w:r w:rsidRPr="006E033D">
        <w:rPr>
          <w:rFonts w:ascii="Calibri" w:hAnsi="Calibri"/>
          <w:color w:val="000000"/>
          <w:sz w:val="22"/>
          <w:szCs w:val="22"/>
        </w:rPr>
        <w:t>.com</w:t>
      </w:r>
    </w:p>
    <w:p w:rsidR="009D1831" w:rsidRDefault="00D25FD6" w:rsidP="002914B6">
      <w:pPr>
        <w:jc w:val="center"/>
        <w:rPr>
          <w:rFonts w:ascii="Calibri" w:hAnsi="Calibri"/>
          <w:color w:val="000000"/>
          <w:sz w:val="22"/>
          <w:szCs w:val="22"/>
        </w:rPr>
      </w:pPr>
      <w:hyperlink r:id="rId8" w:history="1">
        <w:r w:rsidR="002914B6" w:rsidRPr="006E033D">
          <w:rPr>
            <w:rStyle w:val="Hyperlink"/>
            <w:rFonts w:ascii="Calibri" w:hAnsi="Calibri"/>
            <w:sz w:val="22"/>
            <w:szCs w:val="22"/>
          </w:rPr>
          <w:t>www.wayfind.com/research/</w:t>
        </w:r>
      </w:hyperlink>
      <w:r w:rsidR="009D1831" w:rsidRPr="006E033D">
        <w:rPr>
          <w:rFonts w:ascii="Calibri" w:hAnsi="Calibri"/>
          <w:color w:val="000000"/>
          <w:sz w:val="22"/>
          <w:szCs w:val="22"/>
        </w:rPr>
        <w:t xml:space="preserve"> (portfolio)</w:t>
      </w:r>
    </w:p>
    <w:p w:rsidR="00D26F7C" w:rsidRPr="006E033D" w:rsidRDefault="00D25FD6" w:rsidP="002914B6">
      <w:pPr>
        <w:jc w:val="center"/>
        <w:rPr>
          <w:rFonts w:ascii="Calibri" w:hAnsi="Calibri"/>
          <w:color w:val="000000"/>
          <w:sz w:val="22"/>
          <w:szCs w:val="22"/>
        </w:rPr>
      </w:pPr>
      <w:hyperlink r:id="rId9" w:history="1">
        <w:r w:rsidR="00D26F7C" w:rsidRPr="005E506A">
          <w:rPr>
            <w:rStyle w:val="Hyperlink"/>
            <w:rFonts w:ascii="Calibri" w:hAnsi="Calibri"/>
            <w:sz w:val="22"/>
            <w:szCs w:val="22"/>
          </w:rPr>
          <w:t>https://www.linkedin.com/in/boykinjohn</w:t>
        </w:r>
      </w:hyperlink>
      <w:r w:rsidR="00D26F7C">
        <w:rPr>
          <w:rFonts w:ascii="Calibri" w:hAnsi="Calibri"/>
          <w:color w:val="000000"/>
          <w:sz w:val="22"/>
          <w:szCs w:val="22"/>
        </w:rPr>
        <w:t xml:space="preserve"> </w:t>
      </w:r>
      <w:r w:rsidR="00897343">
        <w:rPr>
          <w:rFonts w:ascii="Calibri" w:hAnsi="Calibri"/>
          <w:color w:val="000000"/>
          <w:sz w:val="22"/>
          <w:szCs w:val="22"/>
        </w:rPr>
        <w:t>(</w:t>
      </w:r>
      <w:r w:rsidR="00D26F7C">
        <w:rPr>
          <w:rFonts w:ascii="Calibri" w:hAnsi="Calibri"/>
          <w:color w:val="000000"/>
          <w:sz w:val="22"/>
          <w:szCs w:val="22"/>
        </w:rPr>
        <w:t>LinkedIn profile</w:t>
      </w:r>
      <w:r w:rsidR="00897343">
        <w:rPr>
          <w:rFonts w:ascii="Calibri" w:hAnsi="Calibri"/>
          <w:color w:val="000000"/>
          <w:sz w:val="22"/>
          <w:szCs w:val="22"/>
        </w:rPr>
        <w:t>)</w:t>
      </w:r>
    </w:p>
    <w:p w:rsidR="0059460E" w:rsidRPr="006E033D" w:rsidRDefault="0059460E" w:rsidP="00DF44CA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59460E" w:rsidRPr="0059460E" w:rsidRDefault="0059460E" w:rsidP="0059460E">
      <w:pPr>
        <w:jc w:val="center"/>
        <w:rPr>
          <w:rFonts w:ascii="Calibri" w:hAnsi="Calibri"/>
          <w:color w:val="000000"/>
          <w:sz w:val="12"/>
          <w:szCs w:val="12"/>
        </w:rPr>
      </w:pPr>
    </w:p>
    <w:p w:rsidR="00DF0165" w:rsidRPr="006E033D" w:rsidRDefault="00DF0165" w:rsidP="00DF44CA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D44F97">
      <w:pPr>
        <w:pBdr>
          <w:bottom w:val="dotted" w:sz="4" w:space="1" w:color="BFBFBF" w:themeColor="background1" w:themeShade="BF"/>
        </w:pBdr>
        <w:jc w:val="both"/>
        <w:rPr>
          <w:rFonts w:ascii="Calibri" w:hAnsi="Calibri"/>
          <w:b/>
          <w:color w:val="800000"/>
          <w:sz w:val="22"/>
          <w:szCs w:val="22"/>
        </w:rPr>
      </w:pPr>
      <w:r w:rsidRPr="006E033D">
        <w:rPr>
          <w:rFonts w:ascii="Calibri" w:hAnsi="Calibri"/>
          <w:b/>
          <w:color w:val="800000"/>
          <w:sz w:val="22"/>
          <w:szCs w:val="22"/>
        </w:rPr>
        <w:t>S</w:t>
      </w:r>
      <w:r w:rsidR="00786CD3">
        <w:rPr>
          <w:rFonts w:ascii="Calibri" w:hAnsi="Calibri"/>
          <w:b/>
          <w:color w:val="800000"/>
          <w:sz w:val="22"/>
          <w:szCs w:val="22"/>
        </w:rPr>
        <w:t>UMMAR</w:t>
      </w:r>
      <w:r w:rsidRPr="006E033D">
        <w:rPr>
          <w:rFonts w:ascii="Calibri" w:hAnsi="Calibri"/>
          <w:b/>
          <w:color w:val="800000"/>
          <w:sz w:val="22"/>
          <w:szCs w:val="22"/>
        </w:rPr>
        <w:t>Y</w:t>
      </w:r>
    </w:p>
    <w:p w:rsidR="007E2081" w:rsidRDefault="00FD52A6" w:rsidP="00786CD3">
      <w:pPr>
        <w:ind w:left="720" w:right="720" w:hanging="720"/>
        <w:rPr>
          <w:rFonts w:ascii="Calibri" w:hAnsi="Calibri"/>
          <w:color w:val="000000"/>
          <w:sz w:val="22"/>
          <w:szCs w:val="22"/>
        </w:rPr>
      </w:pPr>
      <w:r w:rsidRPr="00786CD3">
        <w:rPr>
          <w:rFonts w:ascii="Calibri" w:hAnsi="Calibri"/>
          <w:b/>
          <w:color w:val="000000"/>
          <w:sz w:val="22"/>
          <w:szCs w:val="22"/>
        </w:rPr>
        <w:t>5 years</w:t>
      </w:r>
      <w:r>
        <w:rPr>
          <w:rFonts w:ascii="Calibri" w:hAnsi="Calibri"/>
          <w:color w:val="000000"/>
          <w:sz w:val="22"/>
          <w:szCs w:val="22"/>
        </w:rPr>
        <w:t xml:space="preserve"> of experience as UX </w:t>
      </w:r>
      <w:r w:rsidR="006F0A49" w:rsidRPr="006E033D">
        <w:rPr>
          <w:rFonts w:ascii="Calibri" w:hAnsi="Calibri"/>
          <w:color w:val="000000"/>
          <w:sz w:val="22"/>
          <w:szCs w:val="22"/>
        </w:rPr>
        <w:t>researcher</w:t>
      </w:r>
      <w:r>
        <w:rPr>
          <w:rFonts w:ascii="Calibri" w:hAnsi="Calibri"/>
          <w:color w:val="000000"/>
          <w:sz w:val="22"/>
          <w:szCs w:val="22"/>
        </w:rPr>
        <w:t xml:space="preserve">, some </w:t>
      </w:r>
      <w:r w:rsidR="007326B2">
        <w:rPr>
          <w:rFonts w:ascii="Calibri" w:hAnsi="Calibri"/>
          <w:color w:val="000000"/>
          <w:sz w:val="22"/>
          <w:szCs w:val="22"/>
        </w:rPr>
        <w:t xml:space="preserve">while </w:t>
      </w:r>
      <w:r>
        <w:rPr>
          <w:rFonts w:ascii="Calibri" w:hAnsi="Calibri"/>
          <w:color w:val="000000"/>
          <w:sz w:val="22"/>
          <w:szCs w:val="22"/>
        </w:rPr>
        <w:t>wearing only that hat,</w:t>
      </w:r>
      <w:r w:rsidR="006F0A49" w:rsidRPr="006E033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some while also wearing the hat of</w:t>
      </w:r>
      <w:r w:rsidR="006F0A49" w:rsidRPr="006E033D">
        <w:rPr>
          <w:rFonts w:ascii="Calibri" w:hAnsi="Calibri"/>
          <w:color w:val="000000"/>
          <w:sz w:val="22"/>
          <w:szCs w:val="22"/>
        </w:rPr>
        <w:t xml:space="preserve"> </w:t>
      </w:r>
      <w:r w:rsidR="00276AFF">
        <w:rPr>
          <w:rFonts w:ascii="Calibri" w:hAnsi="Calibri"/>
          <w:color w:val="000000"/>
          <w:sz w:val="22"/>
          <w:szCs w:val="22"/>
        </w:rPr>
        <w:t>UX designer</w:t>
      </w:r>
      <w:r w:rsidR="00DF0165" w:rsidRPr="006E033D">
        <w:rPr>
          <w:rFonts w:ascii="Calibri" w:hAnsi="Calibri"/>
          <w:color w:val="000000"/>
          <w:sz w:val="22"/>
          <w:szCs w:val="22"/>
        </w:rPr>
        <w:t xml:space="preserve">. </w:t>
      </w:r>
      <w:r w:rsidR="00522816">
        <w:rPr>
          <w:rFonts w:ascii="Calibri" w:hAnsi="Calibri"/>
          <w:color w:val="000000"/>
          <w:sz w:val="22"/>
          <w:szCs w:val="22"/>
        </w:rPr>
        <w:t xml:space="preserve">Research is </w:t>
      </w:r>
      <w:r w:rsidR="00786CD3">
        <w:rPr>
          <w:rFonts w:ascii="Calibri" w:hAnsi="Calibri"/>
          <w:color w:val="000000"/>
          <w:sz w:val="22"/>
          <w:szCs w:val="22"/>
        </w:rPr>
        <w:t xml:space="preserve">focus now. </w:t>
      </w:r>
      <w:proofErr w:type="gramStart"/>
      <w:r w:rsidR="00BA2DFC">
        <w:rPr>
          <w:rFonts w:ascii="Calibri" w:hAnsi="Calibri"/>
          <w:color w:val="000000"/>
          <w:sz w:val="22"/>
          <w:szCs w:val="22"/>
        </w:rPr>
        <w:t>Qualitative and quantitative.</w:t>
      </w:r>
      <w:proofErr w:type="gramEnd"/>
    </w:p>
    <w:p w:rsidR="00DF0165" w:rsidRDefault="007326B2" w:rsidP="00786CD3">
      <w:pPr>
        <w:ind w:left="720" w:right="720" w:hanging="720"/>
        <w:rPr>
          <w:rFonts w:ascii="Calibri" w:hAnsi="Calibri"/>
          <w:color w:val="000000"/>
          <w:sz w:val="22"/>
          <w:szCs w:val="22"/>
        </w:rPr>
      </w:pPr>
      <w:proofErr w:type="gramStart"/>
      <w:r w:rsidRPr="00786CD3">
        <w:rPr>
          <w:rFonts w:ascii="Calibri" w:hAnsi="Calibri"/>
          <w:b/>
          <w:color w:val="000000"/>
          <w:sz w:val="22"/>
          <w:szCs w:val="22"/>
        </w:rPr>
        <w:t>8+ years</w:t>
      </w:r>
      <w:r>
        <w:rPr>
          <w:rFonts w:ascii="Calibri" w:hAnsi="Calibri"/>
          <w:color w:val="000000"/>
          <w:sz w:val="22"/>
          <w:szCs w:val="22"/>
        </w:rPr>
        <w:t xml:space="preserve"> of experience as UX designer (aka interaction designer).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B964CB" w:rsidRPr="006E033D">
        <w:rPr>
          <w:rFonts w:ascii="Calibri" w:hAnsi="Calibri"/>
          <w:color w:val="000000"/>
          <w:sz w:val="22"/>
          <w:szCs w:val="22"/>
        </w:rPr>
        <w:t>Articulate</w:t>
      </w:r>
      <w:r w:rsidR="00B51031" w:rsidRPr="006E033D">
        <w:rPr>
          <w:rFonts w:ascii="Calibri" w:hAnsi="Calibri"/>
          <w:color w:val="000000"/>
          <w:sz w:val="22"/>
          <w:szCs w:val="22"/>
        </w:rPr>
        <w:t xml:space="preserve"> </w:t>
      </w:r>
      <w:r w:rsidR="00474476" w:rsidRPr="006E033D">
        <w:rPr>
          <w:rFonts w:ascii="Calibri" w:hAnsi="Calibri"/>
          <w:color w:val="000000"/>
          <w:sz w:val="22"/>
          <w:szCs w:val="22"/>
        </w:rPr>
        <w:t>advocate of</w:t>
      </w:r>
      <w:r w:rsidR="00B75D40">
        <w:rPr>
          <w:rFonts w:ascii="Calibri" w:hAnsi="Calibri"/>
          <w:color w:val="000000"/>
          <w:sz w:val="22"/>
          <w:szCs w:val="22"/>
        </w:rPr>
        <w:t xml:space="preserve"> user-centered design and minimizing user effort.</w:t>
      </w:r>
    </w:p>
    <w:p w:rsidR="0076293A" w:rsidRPr="006E033D" w:rsidRDefault="00BA2DFC" w:rsidP="00786CD3">
      <w:pPr>
        <w:ind w:left="720" w:right="720" w:hanging="72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Exceptional written and verbal communication skills.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76293A">
        <w:rPr>
          <w:rFonts w:ascii="Calibri" w:hAnsi="Calibri"/>
          <w:color w:val="000000"/>
          <w:sz w:val="22"/>
          <w:szCs w:val="22"/>
        </w:rPr>
        <w:t>Sometimes</w:t>
      </w:r>
      <w:r w:rsidR="0076293A">
        <w:rPr>
          <w:rFonts w:ascii="Calibri" w:hAnsi="Calibri"/>
          <w:color w:val="000000"/>
          <w:sz w:val="22"/>
          <w:szCs w:val="22"/>
        </w:rPr>
        <w:t xml:space="preserve"> </w:t>
      </w:r>
      <w:r w:rsidR="00C91C3C">
        <w:rPr>
          <w:rFonts w:ascii="Calibri" w:hAnsi="Calibri"/>
          <w:color w:val="000000"/>
          <w:sz w:val="22"/>
          <w:szCs w:val="22"/>
        </w:rPr>
        <w:t>staff</w:t>
      </w:r>
      <w:r w:rsidR="0076293A">
        <w:rPr>
          <w:rFonts w:ascii="Calibri" w:hAnsi="Calibri"/>
          <w:color w:val="000000"/>
          <w:sz w:val="22"/>
          <w:szCs w:val="22"/>
        </w:rPr>
        <w:t>, sometimes</w:t>
      </w:r>
      <w:r w:rsidR="00C91C3C" w:rsidRPr="00C91C3C">
        <w:rPr>
          <w:rFonts w:ascii="Calibri" w:hAnsi="Calibri"/>
          <w:color w:val="000000"/>
          <w:sz w:val="22"/>
          <w:szCs w:val="22"/>
        </w:rPr>
        <w:t xml:space="preserve"> </w:t>
      </w:r>
      <w:r w:rsidR="00C91C3C">
        <w:rPr>
          <w:rFonts w:ascii="Calibri" w:hAnsi="Calibri"/>
          <w:color w:val="000000"/>
          <w:sz w:val="22"/>
          <w:szCs w:val="22"/>
        </w:rPr>
        <w:t>contractor</w:t>
      </w:r>
      <w:r w:rsidR="0076293A">
        <w:rPr>
          <w:rFonts w:ascii="Calibri" w:hAnsi="Calibri"/>
          <w:color w:val="000000"/>
          <w:sz w:val="22"/>
          <w:szCs w:val="22"/>
        </w:rPr>
        <w:t>.</w:t>
      </w:r>
      <w:proofErr w:type="gramEnd"/>
      <w:r w:rsidR="00C91C3C" w:rsidRPr="00C91C3C">
        <w:rPr>
          <w:rFonts w:ascii="Calibri" w:hAnsi="Calibri"/>
          <w:color w:val="000000"/>
          <w:sz w:val="22"/>
          <w:szCs w:val="22"/>
        </w:rPr>
        <w:t xml:space="preserve"> </w:t>
      </w:r>
      <w:r w:rsidR="00C91C3C">
        <w:rPr>
          <w:rFonts w:ascii="Calibri" w:hAnsi="Calibri"/>
          <w:color w:val="000000"/>
          <w:sz w:val="22"/>
          <w:szCs w:val="22"/>
        </w:rPr>
        <w:t>Employers and c</w:t>
      </w:r>
      <w:r w:rsidR="00C91C3C" w:rsidRPr="006E033D">
        <w:rPr>
          <w:rFonts w:ascii="Calibri" w:hAnsi="Calibri"/>
          <w:color w:val="000000"/>
          <w:sz w:val="22"/>
          <w:szCs w:val="22"/>
        </w:rPr>
        <w:t xml:space="preserve">lients </w:t>
      </w:r>
      <w:r w:rsidR="00C91C3C">
        <w:rPr>
          <w:rFonts w:ascii="Calibri" w:hAnsi="Calibri"/>
          <w:color w:val="000000"/>
          <w:sz w:val="22"/>
          <w:szCs w:val="22"/>
        </w:rPr>
        <w:t>range from Fortune 500s to startups</w:t>
      </w:r>
      <w:r w:rsidR="00C91C3C" w:rsidRPr="006E033D">
        <w:rPr>
          <w:rFonts w:ascii="Calibri" w:hAnsi="Calibri"/>
          <w:color w:val="000000"/>
          <w:sz w:val="22"/>
          <w:szCs w:val="22"/>
        </w:rPr>
        <w:t>.</w:t>
      </w:r>
      <w:r w:rsidR="00602334">
        <w:rPr>
          <w:rFonts w:ascii="Calibri" w:hAnsi="Calibri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47143D" w:rsidRPr="006E033D" w:rsidRDefault="0047143D" w:rsidP="00034414">
      <w:pPr>
        <w:ind w:right="720"/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034414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067ADF" w:rsidP="00D44F97">
      <w:pPr>
        <w:pBdr>
          <w:bottom w:val="dotted" w:sz="4" w:space="1" w:color="BFBFBF" w:themeColor="background1" w:themeShade="BF"/>
        </w:pBdr>
        <w:jc w:val="both"/>
        <w:rPr>
          <w:rFonts w:ascii="Calibri" w:hAnsi="Calibri"/>
          <w:b/>
          <w:color w:val="800000"/>
          <w:sz w:val="22"/>
          <w:szCs w:val="22"/>
        </w:rPr>
      </w:pPr>
      <w:r w:rsidRPr="006E033D">
        <w:rPr>
          <w:rFonts w:ascii="Calibri" w:hAnsi="Calibri"/>
          <w:b/>
          <w:color w:val="800000"/>
          <w:sz w:val="22"/>
          <w:szCs w:val="22"/>
        </w:rPr>
        <w:t>P</w:t>
      </w:r>
      <w:r>
        <w:rPr>
          <w:rFonts w:ascii="Calibri" w:hAnsi="Calibri"/>
          <w:b/>
          <w:color w:val="800000"/>
          <w:sz w:val="22"/>
          <w:szCs w:val="22"/>
        </w:rPr>
        <w:t>OSITION</w:t>
      </w:r>
      <w:r w:rsidRPr="006E033D">
        <w:rPr>
          <w:rFonts w:ascii="Calibri" w:hAnsi="Calibri"/>
          <w:b/>
          <w:color w:val="800000"/>
          <w:sz w:val="22"/>
          <w:szCs w:val="22"/>
        </w:rPr>
        <w:t>S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Applegate LLC (my</w:t>
      </w:r>
      <w:r w:rsidRPr="006E033D">
        <w:rPr>
          <w:rFonts w:ascii="Calibri" w:hAnsi="Calibri"/>
          <w:color w:val="000000"/>
          <w:sz w:val="22"/>
          <w:szCs w:val="22"/>
        </w:rPr>
        <w:t xml:space="preserve"> own consulting business</w:t>
      </w:r>
      <w:r>
        <w:rPr>
          <w:rFonts w:ascii="Calibri" w:hAnsi="Calibri"/>
          <w:color w:val="000000"/>
          <w:sz w:val="22"/>
          <w:szCs w:val="22"/>
        </w:rPr>
        <w:t>)</w:t>
      </w:r>
      <w:r w:rsidRPr="006E033D">
        <w:rPr>
          <w:rFonts w:ascii="Calibri" w:hAnsi="Calibri"/>
          <w:color w:val="000000"/>
          <w:sz w:val="22"/>
          <w:szCs w:val="22"/>
        </w:rPr>
        <w:t xml:space="preserve">: </w:t>
      </w:r>
      <w:r w:rsidR="00522816">
        <w:rPr>
          <w:rFonts w:ascii="Calibri" w:hAnsi="Calibri"/>
          <w:color w:val="000000"/>
          <w:sz w:val="22"/>
          <w:szCs w:val="22"/>
        </w:rPr>
        <w:t xml:space="preserve">UX researcher and interaction designer, </w:t>
      </w:r>
      <w:r w:rsidR="0076293A">
        <w:rPr>
          <w:rFonts w:ascii="Calibri" w:hAnsi="Calibri"/>
          <w:color w:val="000000"/>
          <w:sz w:val="22"/>
          <w:szCs w:val="22"/>
        </w:rPr>
        <w:t>November 2009</w:t>
      </w:r>
      <w:r w:rsidRPr="006E033D">
        <w:rPr>
          <w:rFonts w:ascii="Calibri" w:hAnsi="Calibri"/>
          <w:color w:val="000000"/>
          <w:sz w:val="22"/>
          <w:szCs w:val="22"/>
        </w:rPr>
        <w:t xml:space="preserve"> to present</w:t>
      </w:r>
      <w:r w:rsidR="0076293A">
        <w:rPr>
          <w:rFonts w:ascii="Calibri" w:hAnsi="Calibri"/>
          <w:color w:val="000000"/>
          <w:sz w:val="22"/>
          <w:szCs w:val="22"/>
        </w:rPr>
        <w:t xml:space="preserve">; clients include Macy’s &amp; Bloomingdale’s, Walmart &amp; Sam’s Club, </w:t>
      </w:r>
      <w:proofErr w:type="spellStart"/>
      <w:r w:rsidR="0076293A">
        <w:rPr>
          <w:rFonts w:ascii="Calibri" w:hAnsi="Calibri"/>
          <w:color w:val="000000"/>
          <w:sz w:val="22"/>
          <w:szCs w:val="22"/>
        </w:rPr>
        <w:t>Artfact</w:t>
      </w:r>
      <w:proofErr w:type="spellEnd"/>
      <w:r w:rsidR="0076293A">
        <w:rPr>
          <w:rFonts w:ascii="Calibri" w:hAnsi="Calibri"/>
          <w:color w:val="000000"/>
          <w:sz w:val="22"/>
          <w:szCs w:val="22"/>
        </w:rPr>
        <w:t xml:space="preserve">, Prosper Marketplace, Bold, Protection </w:t>
      </w:r>
      <w:r w:rsidR="00C770B2">
        <w:rPr>
          <w:rFonts w:ascii="Calibri" w:hAnsi="Calibri"/>
          <w:color w:val="000000"/>
          <w:sz w:val="22"/>
          <w:szCs w:val="22"/>
        </w:rPr>
        <w:t>1</w:t>
      </w:r>
      <w:r w:rsidR="0076293A">
        <w:rPr>
          <w:rFonts w:ascii="Calibri" w:hAnsi="Calibri"/>
          <w:color w:val="000000"/>
          <w:sz w:val="22"/>
          <w:szCs w:val="22"/>
        </w:rPr>
        <w:t>, Nuance</w:t>
      </w:r>
      <w:r w:rsidR="009557D6">
        <w:rPr>
          <w:rFonts w:ascii="Calibri" w:hAnsi="Calibri"/>
          <w:color w:val="000000"/>
          <w:sz w:val="22"/>
          <w:szCs w:val="22"/>
        </w:rPr>
        <w:t>, HP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76293A" w:rsidRDefault="00067ADF" w:rsidP="00067ADF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Blue Shield of California: Senior interaction designer, April 2007 to October 2009 (first as contractor, then as staff)</w:t>
      </w:r>
    </w:p>
    <w:p w:rsidR="0076293A" w:rsidRDefault="0076293A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76293A" w:rsidP="00067AD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Applegate LLC: </w:t>
      </w:r>
      <w:r w:rsidR="00522816">
        <w:rPr>
          <w:rFonts w:ascii="Calibri" w:hAnsi="Calibri"/>
          <w:color w:val="000000"/>
          <w:sz w:val="22"/>
          <w:szCs w:val="22"/>
        </w:rPr>
        <w:t xml:space="preserve">UX researcher and interaction designer, </w:t>
      </w:r>
      <w:r>
        <w:rPr>
          <w:rFonts w:ascii="Calibri" w:hAnsi="Calibri"/>
          <w:color w:val="000000"/>
          <w:sz w:val="22"/>
          <w:szCs w:val="22"/>
        </w:rPr>
        <w:t xml:space="preserve">May 2006 to April 2007; clients include Symantec, </w:t>
      </w:r>
      <w:proofErr w:type="spellStart"/>
      <w:r>
        <w:rPr>
          <w:rFonts w:ascii="Calibri" w:hAnsi="Calibri"/>
          <w:color w:val="000000"/>
          <w:sz w:val="22"/>
          <w:szCs w:val="22"/>
        </w:rPr>
        <w:t>Xfire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Mamasource</w:t>
      </w:r>
      <w:proofErr w:type="spellEnd"/>
      <w:r w:rsidR="009557D6">
        <w:rPr>
          <w:rFonts w:ascii="Calibri" w:hAnsi="Calibri"/>
          <w:color w:val="000000"/>
          <w:sz w:val="22"/>
          <w:szCs w:val="22"/>
        </w:rPr>
        <w:t>, Planet Metrics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Agency.com: Senior information architect, January 2005 to April 2006; projects for Visa International, HP, Select Quote Life Insurance, </w:t>
      </w:r>
      <w:proofErr w:type="spellStart"/>
      <w:r w:rsidRPr="006E033D">
        <w:rPr>
          <w:rFonts w:ascii="Calibri" w:hAnsi="Calibri"/>
          <w:color w:val="000000"/>
          <w:sz w:val="22"/>
          <w:szCs w:val="22"/>
        </w:rPr>
        <w:t>Kumho</w:t>
      </w:r>
      <w:proofErr w:type="spellEnd"/>
      <w:r w:rsidRPr="006E033D">
        <w:rPr>
          <w:rFonts w:ascii="Calibri" w:hAnsi="Calibri"/>
          <w:color w:val="000000"/>
          <w:sz w:val="22"/>
          <w:szCs w:val="22"/>
        </w:rPr>
        <w:t xml:space="preserve"> Tires, PayPal, Del Monte Foods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Default="00067ADF" w:rsidP="00067ADF">
      <w:pPr>
        <w:rPr>
          <w:rFonts w:ascii="Calibri" w:hAnsi="Calibri"/>
          <w:color w:val="000000"/>
          <w:sz w:val="22"/>
          <w:szCs w:val="22"/>
        </w:rPr>
      </w:pPr>
      <w:proofErr w:type="spellStart"/>
      <w:r w:rsidRPr="006E033D">
        <w:rPr>
          <w:rFonts w:ascii="Calibri" w:hAnsi="Calibri"/>
          <w:color w:val="000000"/>
          <w:sz w:val="22"/>
          <w:szCs w:val="22"/>
        </w:rPr>
        <w:t>Krames</w:t>
      </w:r>
      <w:proofErr w:type="spellEnd"/>
      <w:r w:rsidRPr="006E033D">
        <w:rPr>
          <w:rFonts w:ascii="Calibri" w:hAnsi="Calibri"/>
          <w:color w:val="000000"/>
          <w:sz w:val="22"/>
          <w:szCs w:val="22"/>
        </w:rPr>
        <w:t>: Staff writer for medical publisher, September 2003 to January 2005</w:t>
      </w:r>
    </w:p>
    <w:p w:rsidR="009557D6" w:rsidRDefault="009557D6" w:rsidP="00067ADF">
      <w:pPr>
        <w:rPr>
          <w:rFonts w:ascii="Calibri" w:hAnsi="Calibri"/>
          <w:color w:val="000000"/>
          <w:sz w:val="22"/>
          <w:szCs w:val="22"/>
        </w:rPr>
      </w:pPr>
    </w:p>
    <w:p w:rsidR="009557D6" w:rsidRPr="006E033D" w:rsidRDefault="009557D6" w:rsidP="00067AD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Applegate LLC: </w:t>
      </w:r>
      <w:r w:rsidR="0054506E">
        <w:rPr>
          <w:rFonts w:ascii="Calibri" w:hAnsi="Calibri"/>
          <w:color w:val="000000"/>
          <w:sz w:val="22"/>
          <w:szCs w:val="22"/>
        </w:rPr>
        <w:t>I</w:t>
      </w:r>
      <w:r w:rsidR="00522816">
        <w:rPr>
          <w:rFonts w:ascii="Calibri" w:hAnsi="Calibri"/>
          <w:color w:val="000000"/>
          <w:sz w:val="22"/>
          <w:szCs w:val="22"/>
        </w:rPr>
        <w:t xml:space="preserve">nteraction designer, </w:t>
      </w:r>
      <w:r>
        <w:rPr>
          <w:rFonts w:ascii="Calibri" w:hAnsi="Calibri"/>
          <w:color w:val="000000"/>
          <w:sz w:val="22"/>
          <w:szCs w:val="22"/>
        </w:rPr>
        <w:t>April 2002 to August 2003; clients include Janus Funds, PPI</w:t>
      </w:r>
      <w:r w:rsidR="00522816">
        <w:rPr>
          <w:rFonts w:ascii="Calibri" w:hAnsi="Calibri"/>
          <w:color w:val="000000"/>
          <w:sz w:val="22"/>
          <w:szCs w:val="22"/>
        </w:rPr>
        <w:t>, Wadsworth Publishing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6E033D">
        <w:rPr>
          <w:rFonts w:ascii="Calibri" w:hAnsi="Calibri"/>
          <w:color w:val="000000"/>
          <w:sz w:val="22"/>
          <w:szCs w:val="22"/>
        </w:rPr>
        <w:t>eFORCE</w:t>
      </w:r>
      <w:proofErr w:type="spellEnd"/>
      <w:proofErr w:type="gramEnd"/>
      <w:r w:rsidRPr="006E033D">
        <w:rPr>
          <w:rFonts w:ascii="Calibri" w:hAnsi="Calibri"/>
          <w:color w:val="000000"/>
          <w:sz w:val="22"/>
          <w:szCs w:val="22"/>
        </w:rPr>
        <w:t>: Senior interaction designer</w:t>
      </w:r>
      <w:r w:rsidR="00421A02" w:rsidRPr="006E033D">
        <w:rPr>
          <w:rFonts w:ascii="Calibri" w:hAnsi="Calibri"/>
          <w:color w:val="000000"/>
          <w:sz w:val="22"/>
          <w:szCs w:val="22"/>
        </w:rPr>
        <w:t>, September 2000 to December 2001</w:t>
      </w:r>
      <w:r w:rsidR="00C770B2">
        <w:rPr>
          <w:rFonts w:ascii="Calibri" w:hAnsi="Calibri"/>
          <w:color w:val="000000"/>
          <w:sz w:val="22"/>
          <w:szCs w:val="22"/>
        </w:rPr>
        <w:t>;</w:t>
      </w:r>
      <w:r w:rsidRPr="006E033D">
        <w:rPr>
          <w:rFonts w:ascii="Calibri" w:hAnsi="Calibri"/>
          <w:color w:val="000000"/>
          <w:sz w:val="22"/>
          <w:szCs w:val="22"/>
        </w:rPr>
        <w:t xml:space="preserve"> working mostly at Bank of America, one project for Mitsubishi Motors; hired by Bank of America as senior interaction designer to complete projects in works when </w:t>
      </w:r>
      <w:proofErr w:type="spellStart"/>
      <w:r w:rsidRPr="006E033D">
        <w:rPr>
          <w:rFonts w:ascii="Calibri" w:hAnsi="Calibri"/>
          <w:color w:val="000000"/>
          <w:sz w:val="22"/>
          <w:szCs w:val="22"/>
        </w:rPr>
        <w:t>eFORCE</w:t>
      </w:r>
      <w:proofErr w:type="spellEnd"/>
      <w:r w:rsidRPr="006E033D">
        <w:rPr>
          <w:rFonts w:ascii="Calibri" w:hAnsi="Calibri"/>
          <w:color w:val="000000"/>
          <w:sz w:val="22"/>
          <w:szCs w:val="22"/>
        </w:rPr>
        <w:t xml:space="preserve"> contract ran out, January 2002 to March 2002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Cooper:  </w:t>
      </w:r>
      <w:r w:rsidR="00B0673E">
        <w:rPr>
          <w:rFonts w:ascii="Calibri" w:hAnsi="Calibri"/>
          <w:color w:val="000000"/>
          <w:sz w:val="22"/>
          <w:szCs w:val="22"/>
        </w:rPr>
        <w:t>Researcher &amp; design doc specialist</w:t>
      </w:r>
      <w:r w:rsidR="00B0673E" w:rsidRPr="006E033D">
        <w:rPr>
          <w:rFonts w:ascii="Calibri" w:hAnsi="Calibri"/>
          <w:color w:val="000000"/>
          <w:sz w:val="22"/>
          <w:szCs w:val="22"/>
        </w:rPr>
        <w:t>, September 1999 to May 2000</w:t>
      </w:r>
      <w:r w:rsidR="00B0673E">
        <w:rPr>
          <w:rFonts w:ascii="Calibri" w:hAnsi="Calibri"/>
          <w:color w:val="000000"/>
          <w:sz w:val="22"/>
          <w:szCs w:val="22"/>
        </w:rPr>
        <w:t>;</w:t>
      </w:r>
      <w:r w:rsidRPr="006E033D">
        <w:rPr>
          <w:rFonts w:ascii="Calibri" w:hAnsi="Calibri"/>
          <w:color w:val="000000"/>
          <w:sz w:val="22"/>
          <w:szCs w:val="22"/>
        </w:rPr>
        <w:t xml:space="preserve"> projects for NBC, Logitech, 8X8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D44F97">
      <w:pPr>
        <w:pBdr>
          <w:bottom w:val="dotted" w:sz="4" w:space="1" w:color="BFBFBF" w:themeColor="background1" w:themeShade="BF"/>
        </w:pBdr>
        <w:jc w:val="both"/>
        <w:rPr>
          <w:rFonts w:ascii="Calibri" w:hAnsi="Calibri"/>
          <w:b/>
          <w:color w:val="800000"/>
          <w:sz w:val="22"/>
          <w:szCs w:val="22"/>
        </w:rPr>
      </w:pPr>
      <w:r w:rsidRPr="006E033D">
        <w:rPr>
          <w:rFonts w:ascii="Calibri" w:hAnsi="Calibri"/>
          <w:b/>
          <w:color w:val="800000"/>
          <w:sz w:val="22"/>
          <w:szCs w:val="22"/>
        </w:rPr>
        <w:t>S</w:t>
      </w:r>
      <w:r w:rsidR="00786CD3">
        <w:rPr>
          <w:rFonts w:ascii="Calibri" w:hAnsi="Calibri"/>
          <w:b/>
          <w:color w:val="800000"/>
          <w:sz w:val="22"/>
          <w:szCs w:val="22"/>
        </w:rPr>
        <w:t>KILLS AND EXPERIENC</w:t>
      </w:r>
      <w:r w:rsidRPr="006E033D">
        <w:rPr>
          <w:rFonts w:ascii="Calibri" w:hAnsi="Calibri"/>
          <w:b/>
          <w:color w:val="800000"/>
          <w:sz w:val="22"/>
          <w:szCs w:val="22"/>
        </w:rPr>
        <w:t>E</w:t>
      </w:r>
    </w:p>
    <w:p w:rsidR="008474D9" w:rsidRPr="006E033D" w:rsidRDefault="008474D9" w:rsidP="008474D9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>U</w:t>
      </w:r>
      <w:r w:rsidR="00DB489F">
        <w:rPr>
          <w:rFonts w:ascii="Calibri" w:hAnsi="Calibri"/>
          <w:b/>
          <w:color w:val="000000"/>
          <w:sz w:val="22"/>
          <w:szCs w:val="22"/>
        </w:rPr>
        <w:t>X</w:t>
      </w:r>
      <w:r w:rsidRPr="006E033D">
        <w:rPr>
          <w:rFonts w:ascii="Calibri" w:hAnsi="Calibri"/>
          <w:b/>
          <w:color w:val="000000"/>
          <w:sz w:val="22"/>
          <w:szCs w:val="22"/>
        </w:rPr>
        <w:t xml:space="preserve"> RESEARCH</w:t>
      </w:r>
    </w:p>
    <w:p w:rsidR="008474D9" w:rsidRPr="006E033D" w:rsidRDefault="008474D9" w:rsidP="008474D9">
      <w:pPr>
        <w:rPr>
          <w:rFonts w:ascii="Calibri" w:hAnsi="Calibri"/>
          <w:b/>
          <w:color w:val="000000"/>
          <w:sz w:val="22"/>
          <w:szCs w:val="22"/>
        </w:rPr>
      </w:pPr>
      <w:proofErr w:type="gramStart"/>
      <w:r w:rsidRPr="006E033D">
        <w:rPr>
          <w:rFonts w:ascii="Calibri" w:hAnsi="Calibri"/>
          <w:color w:val="000000"/>
          <w:sz w:val="22"/>
          <w:szCs w:val="22"/>
        </w:rPr>
        <w:t>Countless hours of research in person and remotely.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Experienced in both qualitative and quantitative research.</w:t>
      </w:r>
      <w:proofErr w:type="gramEnd"/>
    </w:p>
    <w:p w:rsidR="008474D9" w:rsidRPr="006E033D" w:rsidRDefault="008474D9" w:rsidP="008474D9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Have planned, arranged, conducted, analyzed, and synthesized </w:t>
      </w:r>
      <w:r w:rsidR="00E264A1" w:rsidRPr="00E264A1">
        <w:rPr>
          <w:rFonts w:ascii="Calibri" w:hAnsi="Calibri"/>
          <w:color w:val="000000"/>
          <w:sz w:val="22"/>
          <w:szCs w:val="22"/>
        </w:rPr>
        <w:t>results from in-person</w:t>
      </w:r>
      <w:r w:rsidR="00E264A1">
        <w:rPr>
          <w:rFonts w:ascii="Calibri" w:hAnsi="Calibri"/>
          <w:color w:val="000000"/>
          <w:sz w:val="22"/>
          <w:szCs w:val="22"/>
        </w:rPr>
        <w:t>,</w:t>
      </w:r>
      <w:r w:rsidR="00E264A1" w:rsidRPr="00E264A1">
        <w:rPr>
          <w:rFonts w:ascii="Calibri" w:hAnsi="Calibri"/>
          <w:color w:val="000000"/>
          <w:sz w:val="22"/>
          <w:szCs w:val="22"/>
        </w:rPr>
        <w:t xml:space="preserve"> remote</w:t>
      </w:r>
      <w:r w:rsidR="00E264A1">
        <w:rPr>
          <w:rFonts w:ascii="Calibri" w:hAnsi="Calibri"/>
          <w:color w:val="000000"/>
          <w:sz w:val="22"/>
          <w:szCs w:val="22"/>
        </w:rPr>
        <w:t>, and unmoderated</w:t>
      </w:r>
      <w:r w:rsidR="00E264A1" w:rsidRPr="00E264A1">
        <w:rPr>
          <w:rFonts w:ascii="Calibri" w:hAnsi="Calibri"/>
          <w:color w:val="000000"/>
          <w:sz w:val="22"/>
          <w:szCs w:val="22"/>
        </w:rPr>
        <w:t xml:space="preserve"> usability testing</w:t>
      </w:r>
      <w:r w:rsidR="006D5D21">
        <w:rPr>
          <w:rFonts w:ascii="Calibri" w:hAnsi="Calibri"/>
          <w:color w:val="000000"/>
          <w:sz w:val="22"/>
          <w:szCs w:val="22"/>
        </w:rPr>
        <w:t xml:space="preserve"> (including </w:t>
      </w:r>
      <w:r w:rsidR="0054506E">
        <w:rPr>
          <w:rFonts w:ascii="Calibri" w:hAnsi="Calibri"/>
          <w:color w:val="000000"/>
          <w:sz w:val="22"/>
          <w:szCs w:val="22"/>
        </w:rPr>
        <w:t>UserTesting</w:t>
      </w:r>
      <w:r w:rsidR="009F4D49">
        <w:rPr>
          <w:rFonts w:ascii="Calibri" w:hAnsi="Calibri"/>
          <w:color w:val="000000"/>
          <w:sz w:val="22"/>
          <w:szCs w:val="22"/>
        </w:rPr>
        <w:t>.com</w:t>
      </w:r>
      <w:r w:rsidR="006D5D21">
        <w:rPr>
          <w:rFonts w:ascii="Calibri" w:hAnsi="Calibri"/>
          <w:color w:val="000000"/>
          <w:sz w:val="22"/>
          <w:szCs w:val="22"/>
        </w:rPr>
        <w:t>)</w:t>
      </w:r>
      <w:r w:rsidRPr="006E033D">
        <w:rPr>
          <w:rFonts w:ascii="Calibri" w:hAnsi="Calibri"/>
          <w:color w:val="000000"/>
          <w:sz w:val="22"/>
          <w:szCs w:val="22"/>
        </w:rPr>
        <w:t>; collaborated in developing prototypes for testing, used insights as basis for iterative design modifications</w:t>
      </w:r>
      <w:r w:rsidR="00E1548F">
        <w:rPr>
          <w:rFonts w:ascii="Calibri" w:hAnsi="Calibri"/>
          <w:color w:val="000000"/>
          <w:sz w:val="22"/>
          <w:szCs w:val="22"/>
        </w:rPr>
        <w:t>; planned A/B tests</w:t>
      </w:r>
      <w:r w:rsidR="00D563DD">
        <w:rPr>
          <w:rFonts w:ascii="Calibri" w:hAnsi="Calibri"/>
          <w:color w:val="000000"/>
          <w:sz w:val="22"/>
          <w:szCs w:val="22"/>
        </w:rPr>
        <w:t>; and done competitive analysis</w:t>
      </w:r>
      <w:r w:rsidRPr="006E033D">
        <w:rPr>
          <w:rFonts w:ascii="Calibri" w:hAnsi="Calibri"/>
          <w:color w:val="000000"/>
          <w:sz w:val="22"/>
          <w:szCs w:val="22"/>
        </w:rPr>
        <w:t>.</w:t>
      </w:r>
    </w:p>
    <w:p w:rsidR="008474D9" w:rsidRPr="006E033D" w:rsidRDefault="008474D9" w:rsidP="008474D9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Have planned, written, run, and analyzed surveys. </w:t>
      </w:r>
    </w:p>
    <w:p w:rsidR="008474D9" w:rsidRPr="006E033D" w:rsidRDefault="008474D9" w:rsidP="008474D9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Have conducted hundreds of interviews with client stakeholders, SMEs, customers/users, customer service reps, and others. Did ethnographic observations of and interviews with blind computer users.</w:t>
      </w:r>
      <w:r w:rsidR="00D563DD">
        <w:rPr>
          <w:rFonts w:ascii="Calibri" w:hAnsi="Calibri"/>
          <w:color w:val="000000"/>
          <w:sz w:val="22"/>
          <w:szCs w:val="22"/>
        </w:rPr>
        <w:t xml:space="preserve"> </w:t>
      </w:r>
    </w:p>
    <w:p w:rsidR="007326B2" w:rsidRDefault="00E264A1" w:rsidP="00E264A1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 w:rsidRPr="007F7D1D">
        <w:rPr>
          <w:rFonts w:ascii="Calibri" w:hAnsi="Calibri"/>
          <w:color w:val="000000"/>
          <w:sz w:val="22"/>
          <w:szCs w:val="22"/>
        </w:rPr>
        <w:t xml:space="preserve">Have analyzed </w:t>
      </w:r>
      <w:r>
        <w:rPr>
          <w:rFonts w:ascii="Calibri" w:hAnsi="Calibri"/>
          <w:color w:val="000000"/>
          <w:sz w:val="22"/>
          <w:szCs w:val="22"/>
        </w:rPr>
        <w:t xml:space="preserve">data such as </w:t>
      </w:r>
      <w:r w:rsidRPr="007F7D1D">
        <w:rPr>
          <w:rFonts w:ascii="Calibri" w:hAnsi="Calibri"/>
          <w:color w:val="000000"/>
          <w:sz w:val="22"/>
          <w:szCs w:val="22"/>
        </w:rPr>
        <w:t xml:space="preserve">server log statistics </w:t>
      </w:r>
      <w:r>
        <w:rPr>
          <w:rFonts w:ascii="Calibri" w:hAnsi="Calibri"/>
          <w:color w:val="000000"/>
          <w:sz w:val="22"/>
          <w:szCs w:val="22"/>
        </w:rPr>
        <w:t>to discern patterns, inspire insights, and inform design decisions</w:t>
      </w:r>
      <w:r w:rsidRPr="007F7D1D">
        <w:rPr>
          <w:rFonts w:ascii="Calibri" w:hAnsi="Calibri"/>
          <w:color w:val="000000"/>
          <w:sz w:val="22"/>
          <w:szCs w:val="22"/>
        </w:rPr>
        <w:t xml:space="preserve">. </w:t>
      </w:r>
    </w:p>
    <w:p w:rsidR="00E264A1" w:rsidRDefault="007326B2" w:rsidP="00E264A1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Have crystallized research findings by creating personas</w:t>
      </w:r>
      <w:r w:rsidR="00786CD3">
        <w:rPr>
          <w:rFonts w:ascii="Calibri" w:hAnsi="Calibri"/>
          <w:color w:val="000000"/>
          <w:sz w:val="22"/>
          <w:szCs w:val="22"/>
        </w:rPr>
        <w:t>.</w:t>
      </w:r>
    </w:p>
    <w:p w:rsidR="00067ADF" w:rsidRPr="007F7D1D" w:rsidRDefault="00067ADF" w:rsidP="00067ADF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For each of 14 health info booklets, distilled hundreds of pages of medical research and 10+ doctor interviews apiece into easy-to-read booklets for doctors to hand to their patients.</w:t>
      </w:r>
    </w:p>
    <w:p w:rsidR="00067ADF" w:rsidRPr="007F7D1D" w:rsidRDefault="00067ADF" w:rsidP="00067ADF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 w:rsidRPr="007F7D1D">
        <w:rPr>
          <w:rFonts w:ascii="Calibri" w:hAnsi="Calibri"/>
          <w:color w:val="000000"/>
          <w:sz w:val="22"/>
          <w:szCs w:val="22"/>
        </w:rPr>
        <w:t>Analyzed and distilled 10,000 pages of declassified government documents and 150 hours of interviews into an award-winning 512-page book.</w:t>
      </w:r>
    </w:p>
    <w:p w:rsidR="008474D9" w:rsidRPr="006E033D" w:rsidRDefault="008474D9" w:rsidP="008474D9">
      <w:pPr>
        <w:tabs>
          <w:tab w:val="left" w:pos="360"/>
        </w:tabs>
        <w:spacing w:before="120"/>
        <w:ind w:left="720"/>
        <w:rPr>
          <w:rFonts w:ascii="Calibri" w:eastAsia="Times New Roman" w:hAnsi="Calibri" w:cs="Sendnya"/>
          <w:sz w:val="22"/>
          <w:szCs w:val="22"/>
        </w:rPr>
      </w:pPr>
    </w:p>
    <w:tbl>
      <w:tblPr>
        <w:tblStyle w:val="TableGrid"/>
        <w:tblW w:w="0" w:type="auto"/>
        <w:tblInd w:w="5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0"/>
        <w:gridCol w:w="1170"/>
        <w:gridCol w:w="1260"/>
        <w:gridCol w:w="1170"/>
        <w:gridCol w:w="990"/>
        <w:gridCol w:w="1260"/>
        <w:gridCol w:w="1016"/>
        <w:gridCol w:w="1054"/>
      </w:tblGrid>
      <w:tr w:rsidR="0022500D" w:rsidRPr="00E01AAE" w:rsidTr="0022500D">
        <w:tc>
          <w:tcPr>
            <w:tcW w:w="2070" w:type="dxa"/>
            <w:tcBorders>
              <w:top w:val="nil"/>
              <w:left w:val="nil"/>
            </w:tcBorders>
          </w:tcPr>
          <w:p w:rsidR="00503F2D" w:rsidRPr="00C95065" w:rsidRDefault="00503F2D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1AAE">
              <w:rPr>
                <w:rFonts w:ascii="Calibri" w:hAnsi="Calibri"/>
                <w:color w:val="000000"/>
                <w:sz w:val="18"/>
                <w:szCs w:val="18"/>
              </w:rPr>
              <w:t>Interviewed users, others</w:t>
            </w:r>
          </w:p>
        </w:tc>
        <w:tc>
          <w:tcPr>
            <w:tcW w:w="1260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Ethnographic observation</w:t>
            </w:r>
          </w:p>
        </w:tc>
        <w:tc>
          <w:tcPr>
            <w:tcW w:w="1170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Ran usability tests</w:t>
            </w:r>
          </w:p>
        </w:tc>
        <w:tc>
          <w:tcPr>
            <w:tcW w:w="990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Created personas</w:t>
            </w:r>
          </w:p>
        </w:tc>
        <w:tc>
          <w:tcPr>
            <w:tcW w:w="1260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Planned, wrote surveys</w:t>
            </w:r>
          </w:p>
        </w:tc>
        <w:tc>
          <w:tcPr>
            <w:tcW w:w="1016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Competing site study</w:t>
            </w:r>
          </w:p>
        </w:tc>
        <w:tc>
          <w:tcPr>
            <w:tcW w:w="1054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Analyzed server logs</w:t>
            </w: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Walmart</w:t>
            </w:r>
          </w:p>
        </w:tc>
        <w:tc>
          <w:tcPr>
            <w:tcW w:w="1170" w:type="dxa"/>
          </w:tcPr>
          <w:p w:rsidR="00883CCE" w:rsidRPr="00EF1B07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Blue Shield of California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17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883CCE">
            <w:pPr>
              <w:jc w:val="center"/>
            </w:pPr>
            <w:r w:rsidRPr="006B5C2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Bank of America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17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883CCE">
            <w:pPr>
              <w:jc w:val="center"/>
            </w:pPr>
            <w:r w:rsidRPr="006B5C2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Macy’s &amp; Bloomingdale’s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17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883CCE">
            <w:pPr>
              <w:jc w:val="center"/>
            </w:pPr>
            <w:r w:rsidRPr="006B5C2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Visa International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Del Monte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NBC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Logitech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Symantec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883CCE">
            <w:pPr>
              <w:jc w:val="center"/>
            </w:pPr>
            <w:r w:rsidRPr="0060426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Artfact</w:t>
            </w:r>
            <w:proofErr w:type="spellEnd"/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AuctionZip</w:t>
            </w:r>
            <w:proofErr w:type="spellEnd"/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883CCE">
            <w:pPr>
              <w:jc w:val="center"/>
            </w:pPr>
            <w:r w:rsidRPr="0060426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SSFCU (credit union)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GECU (credit union)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Nuance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SelectQuote</w:t>
            </w:r>
            <w:proofErr w:type="spellEnd"/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E50C2F" w:rsidTr="0022500D">
        <w:tc>
          <w:tcPr>
            <w:tcW w:w="2070" w:type="dxa"/>
          </w:tcPr>
          <w:p w:rsidR="00E50C2F" w:rsidRPr="00C95065" w:rsidRDefault="00E50C2F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Kumho</w:t>
            </w:r>
            <w:proofErr w:type="spellEnd"/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 xml:space="preserve"> Tires</w:t>
            </w: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50C2F" w:rsidTr="0022500D">
        <w:tc>
          <w:tcPr>
            <w:tcW w:w="2070" w:type="dxa"/>
          </w:tcPr>
          <w:p w:rsidR="00E50C2F" w:rsidRPr="00C95065" w:rsidRDefault="00E50C2F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XFire</w:t>
            </w:r>
            <w:proofErr w:type="spellEnd"/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50C2F" w:rsidTr="0022500D">
        <w:tc>
          <w:tcPr>
            <w:tcW w:w="2070" w:type="dxa"/>
          </w:tcPr>
          <w:p w:rsidR="00E50C2F" w:rsidRPr="00C95065" w:rsidRDefault="00E50C2F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MamaSource</w:t>
            </w:r>
            <w:proofErr w:type="spellEnd"/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50C2F" w:rsidTr="0022500D">
        <w:tc>
          <w:tcPr>
            <w:tcW w:w="2070" w:type="dxa"/>
          </w:tcPr>
          <w:p w:rsidR="00E50C2F" w:rsidRPr="00C95065" w:rsidRDefault="00E50C2F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Advent Software</w:t>
            </w: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50C2F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50C2F" w:rsidTr="0022500D">
        <w:tc>
          <w:tcPr>
            <w:tcW w:w="2070" w:type="dxa"/>
          </w:tcPr>
          <w:p w:rsidR="00E50C2F" w:rsidRPr="00C95065" w:rsidRDefault="00E50C2F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Prosper</w:t>
            </w: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E50C2F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16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E50C2F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FD52A6" w:rsidTr="0022500D">
        <w:tc>
          <w:tcPr>
            <w:tcW w:w="2070" w:type="dxa"/>
          </w:tcPr>
          <w:p w:rsidR="00FD52A6" w:rsidRPr="00C95065" w:rsidRDefault="00FD52A6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Bold</w:t>
            </w:r>
          </w:p>
        </w:tc>
        <w:tc>
          <w:tcPr>
            <w:tcW w:w="1170" w:type="dxa"/>
          </w:tcPr>
          <w:p w:rsidR="00FD52A6" w:rsidRPr="00EF1B07" w:rsidRDefault="00FD52A6" w:rsidP="00503F2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FD52A6" w:rsidRDefault="00FD52A6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D52A6" w:rsidRPr="00EF1B07" w:rsidRDefault="00FD52A6" w:rsidP="00503F2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FD52A6" w:rsidRPr="00EF1B07" w:rsidRDefault="003D5ABC" w:rsidP="00503F2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FD52A6" w:rsidRPr="00EF1B07" w:rsidRDefault="003D5ABC" w:rsidP="00503F2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16" w:type="dxa"/>
          </w:tcPr>
          <w:p w:rsidR="00FD52A6" w:rsidRDefault="003D5ABC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FD52A6" w:rsidRPr="00EF1B07" w:rsidRDefault="00FD52A6" w:rsidP="00503F2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E264A1" w:rsidRDefault="00E264A1" w:rsidP="003828D0">
      <w:pPr>
        <w:rPr>
          <w:rFonts w:ascii="Calibri" w:hAnsi="Calibri"/>
          <w:b/>
          <w:color w:val="000000"/>
          <w:sz w:val="22"/>
          <w:szCs w:val="22"/>
        </w:rPr>
      </w:pPr>
    </w:p>
    <w:p w:rsidR="00E264A1" w:rsidRDefault="00E264A1" w:rsidP="003828D0">
      <w:pPr>
        <w:rPr>
          <w:rFonts w:ascii="Calibri" w:hAnsi="Calibri"/>
          <w:b/>
          <w:color w:val="000000"/>
          <w:sz w:val="22"/>
          <w:szCs w:val="22"/>
        </w:rPr>
      </w:pPr>
    </w:p>
    <w:p w:rsidR="003828D0" w:rsidRPr="006E033D" w:rsidRDefault="008474D9" w:rsidP="003828D0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 xml:space="preserve">INTERACTION DESIGN / </w:t>
      </w:r>
      <w:r w:rsidR="00C054BD" w:rsidRPr="006E033D">
        <w:rPr>
          <w:rFonts w:ascii="Calibri" w:hAnsi="Calibri"/>
          <w:b/>
          <w:color w:val="000000"/>
          <w:sz w:val="22"/>
          <w:szCs w:val="22"/>
        </w:rPr>
        <w:t>U</w:t>
      </w:r>
      <w:r>
        <w:rPr>
          <w:rFonts w:ascii="Calibri" w:hAnsi="Calibri"/>
          <w:b/>
          <w:color w:val="000000"/>
          <w:sz w:val="22"/>
          <w:szCs w:val="22"/>
        </w:rPr>
        <w:t>X DESIGN / INFORMATION</w:t>
      </w:r>
      <w:r w:rsidR="003828D0" w:rsidRPr="006E033D">
        <w:rPr>
          <w:rFonts w:ascii="Calibri" w:hAnsi="Calibri"/>
          <w:b/>
          <w:color w:val="000000"/>
          <w:sz w:val="22"/>
          <w:szCs w:val="22"/>
        </w:rPr>
        <w:t xml:space="preserve"> ARCHITECTURE</w:t>
      </w:r>
      <w:r w:rsidR="00CB32CC" w:rsidRPr="006E033D">
        <w:rPr>
          <w:rFonts w:ascii="Calibri" w:hAnsi="Calibri"/>
          <w:b/>
          <w:color w:val="000000"/>
          <w:sz w:val="22"/>
          <w:szCs w:val="22"/>
        </w:rPr>
        <w:tab/>
      </w:r>
    </w:p>
    <w:p w:rsidR="00FB18FD" w:rsidRPr="006E033D" w:rsidRDefault="00FB0EF6" w:rsidP="00FB18FD">
      <w:pPr>
        <w:rPr>
          <w:rFonts w:ascii="Calibri" w:eastAsia="Times New Roman" w:hAnsi="Calibri" w:cs="Sendnya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Instinct for minimizing users’ effort.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6B3CF0" w:rsidRPr="006E033D">
        <w:rPr>
          <w:rFonts w:ascii="Calibri" w:hAnsi="Calibri"/>
          <w:color w:val="000000"/>
          <w:sz w:val="22"/>
          <w:szCs w:val="22"/>
        </w:rPr>
        <w:t xml:space="preserve">Excel at taking a tangled mess and turning it into something coherent. Understand why people get confused and how to prevent confusion. </w:t>
      </w:r>
    </w:p>
    <w:p w:rsidR="00550236" w:rsidRPr="006E033D" w:rsidRDefault="00FB18FD" w:rsidP="00FB18FD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 w:rsidRPr="006E033D">
        <w:rPr>
          <w:rFonts w:ascii="Calibri" w:eastAsia="Times New Roman" w:hAnsi="Calibri" w:cs="Sendnya"/>
          <w:sz w:val="22"/>
          <w:szCs w:val="22"/>
        </w:rPr>
        <w:t>Highly e</w:t>
      </w:r>
      <w:r w:rsidR="001E4043" w:rsidRPr="006E033D">
        <w:rPr>
          <w:rFonts w:ascii="Calibri" w:eastAsia="Times New Roman" w:hAnsi="Calibri" w:cs="Sendnya"/>
          <w:sz w:val="22"/>
          <w:szCs w:val="22"/>
        </w:rPr>
        <w:t xml:space="preserve">xperienced in </w:t>
      </w:r>
      <w:r w:rsidR="006B3CF0" w:rsidRPr="006E033D">
        <w:rPr>
          <w:rFonts w:ascii="Calibri" w:eastAsia="Times New Roman" w:hAnsi="Calibri" w:cs="Sendnya"/>
          <w:sz w:val="22"/>
          <w:szCs w:val="22"/>
        </w:rPr>
        <w:t>gathering business requirements, discerning user needs</w:t>
      </w:r>
      <w:r w:rsidR="001E4043" w:rsidRPr="006E033D">
        <w:rPr>
          <w:rFonts w:ascii="Calibri" w:eastAsia="Times New Roman" w:hAnsi="Calibri" w:cs="Sendnya"/>
          <w:sz w:val="22"/>
          <w:szCs w:val="22"/>
        </w:rPr>
        <w:t xml:space="preserve">, organizing and streamlining material on </w:t>
      </w:r>
      <w:proofErr w:type="gramStart"/>
      <w:r w:rsidR="001E4043" w:rsidRPr="006E033D">
        <w:rPr>
          <w:rFonts w:ascii="Calibri" w:eastAsia="Times New Roman" w:hAnsi="Calibri" w:cs="Sendnya"/>
          <w:sz w:val="22"/>
          <w:szCs w:val="22"/>
        </w:rPr>
        <w:t>both macro</w:t>
      </w:r>
      <w:proofErr w:type="gramEnd"/>
      <w:r w:rsidR="001E4043" w:rsidRPr="006E033D">
        <w:rPr>
          <w:rFonts w:ascii="Calibri" w:eastAsia="Times New Roman" w:hAnsi="Calibri" w:cs="Sendnya"/>
          <w:sz w:val="22"/>
          <w:szCs w:val="22"/>
        </w:rPr>
        <w:t xml:space="preserve"> and micro scales, doing task analysis, and creating personas, site maps, scenarios, wireframes, process and logic flow diagrams, navigational maps, content matrices. </w:t>
      </w:r>
    </w:p>
    <w:p w:rsidR="00FB18FD" w:rsidRPr="006E033D" w:rsidRDefault="003828D0" w:rsidP="00FB18FD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Adept at heuristic analyses, user-centered design, mockups, ways to improve user experience. </w:t>
      </w:r>
    </w:p>
    <w:p w:rsidR="00FB18FD" w:rsidRPr="006E033D" w:rsidRDefault="00896387" w:rsidP="00FB18FD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Speaker at</w:t>
      </w:r>
      <w:r w:rsidR="008F79D2" w:rsidRPr="006E033D">
        <w:rPr>
          <w:rFonts w:ascii="Calibri" w:hAnsi="Calibri"/>
          <w:color w:val="000000"/>
          <w:sz w:val="22"/>
          <w:szCs w:val="22"/>
        </w:rPr>
        <w:t xml:space="preserve"> Information Architecture Summit</w:t>
      </w:r>
      <w:r w:rsidR="00FB0EF6">
        <w:rPr>
          <w:rFonts w:ascii="Calibri" w:hAnsi="Calibri"/>
          <w:color w:val="000000"/>
          <w:sz w:val="22"/>
          <w:szCs w:val="22"/>
        </w:rPr>
        <w:t xml:space="preserve"> and frequent contributor to UX Magazine</w:t>
      </w:r>
      <w:r w:rsidR="008F79D2" w:rsidRPr="006E033D">
        <w:rPr>
          <w:rFonts w:ascii="Calibri" w:hAnsi="Calibri"/>
          <w:color w:val="000000"/>
          <w:sz w:val="22"/>
          <w:szCs w:val="22"/>
        </w:rPr>
        <w:t xml:space="preserve">. </w:t>
      </w:r>
    </w:p>
    <w:p w:rsidR="00FB0EF6" w:rsidRDefault="00091E7B" w:rsidP="007F7D1D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Have done design for multiple Fortune 500 companies</w:t>
      </w:r>
      <w:r w:rsidR="00FB0EF6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small startups</w:t>
      </w:r>
      <w:r w:rsidR="00FB0EF6">
        <w:rPr>
          <w:rFonts w:ascii="Calibri" w:hAnsi="Calibri"/>
          <w:color w:val="000000"/>
          <w:sz w:val="22"/>
          <w:szCs w:val="22"/>
        </w:rPr>
        <w:t>, and companies in between</w:t>
      </w:r>
      <w:r w:rsidR="001E4043" w:rsidRPr="006E033D">
        <w:rPr>
          <w:rFonts w:ascii="Calibri" w:hAnsi="Calibri"/>
          <w:color w:val="000000"/>
          <w:sz w:val="22"/>
          <w:szCs w:val="22"/>
        </w:rPr>
        <w:t>.</w:t>
      </w:r>
    </w:p>
    <w:p w:rsidR="007F7D1D" w:rsidRPr="00FB0EF6" w:rsidRDefault="007F7D1D" w:rsidP="007F7D1D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FB0EF6">
        <w:rPr>
          <w:rFonts w:ascii="Calibri" w:hAnsi="Calibri"/>
          <w:color w:val="000000"/>
          <w:sz w:val="22"/>
          <w:szCs w:val="22"/>
        </w:rPr>
        <w:t xml:space="preserve">Mobile has been an intrinsic part of the mix on many projects for several years. </w:t>
      </w:r>
    </w:p>
    <w:p w:rsidR="007F7D1D" w:rsidRPr="006E033D" w:rsidRDefault="007F7D1D" w:rsidP="00F23BCC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Designed </w:t>
      </w:r>
      <w:proofErr w:type="spellStart"/>
      <w:r w:rsidR="00FB0EF6">
        <w:rPr>
          <w:rFonts w:ascii="Calibri" w:hAnsi="Calibri"/>
          <w:color w:val="000000"/>
          <w:sz w:val="22"/>
          <w:szCs w:val="22"/>
        </w:rPr>
        <w:t>AuctionZip’s</w:t>
      </w:r>
      <w:proofErr w:type="spellEnd"/>
      <w:r w:rsidR="00FB0EF6">
        <w:rPr>
          <w:rFonts w:ascii="Calibri" w:hAnsi="Calibri"/>
          <w:color w:val="000000"/>
          <w:sz w:val="22"/>
          <w:szCs w:val="22"/>
        </w:rPr>
        <w:t xml:space="preserve"> </w:t>
      </w:r>
      <w:r w:rsidRPr="006E033D">
        <w:rPr>
          <w:rFonts w:ascii="Calibri" w:hAnsi="Calibri"/>
          <w:color w:val="000000"/>
          <w:sz w:val="22"/>
          <w:szCs w:val="22"/>
        </w:rPr>
        <w:t>mobile site</w:t>
      </w:r>
      <w:r w:rsidR="00BB7780" w:rsidRPr="006E033D">
        <w:rPr>
          <w:rFonts w:ascii="Calibri" w:hAnsi="Calibri"/>
          <w:color w:val="000000"/>
          <w:sz w:val="22"/>
          <w:szCs w:val="22"/>
        </w:rPr>
        <w:t xml:space="preserve"> (</w:t>
      </w:r>
      <w:hyperlink r:id="rId10" w:history="1">
        <w:r w:rsidR="00BB7780" w:rsidRPr="006E033D">
          <w:rPr>
            <w:rStyle w:val="Hyperlink"/>
            <w:rFonts w:ascii="Calibri" w:hAnsi="Calibri"/>
            <w:sz w:val="22"/>
            <w:szCs w:val="22"/>
          </w:rPr>
          <w:t>see demo</w:t>
        </w:r>
      </w:hyperlink>
      <w:r w:rsidR="00BB7780" w:rsidRPr="006E033D">
        <w:rPr>
          <w:rFonts w:ascii="Calibri" w:hAnsi="Calibri"/>
          <w:color w:val="000000"/>
          <w:sz w:val="22"/>
          <w:szCs w:val="22"/>
        </w:rPr>
        <w:t>).</w:t>
      </w:r>
      <w:r w:rsidRPr="006E033D">
        <w:rPr>
          <w:rFonts w:ascii="Calibri" w:hAnsi="Calibri"/>
          <w:color w:val="000000"/>
          <w:sz w:val="22"/>
          <w:szCs w:val="22"/>
        </w:rPr>
        <w:t xml:space="preserve"> </w:t>
      </w:r>
    </w:p>
    <w:p w:rsidR="007F7D1D" w:rsidRPr="006E033D" w:rsidRDefault="007F7D1D" w:rsidP="00F23BCC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Audited </w:t>
      </w:r>
      <w:proofErr w:type="spellStart"/>
      <w:r w:rsidRPr="006E033D">
        <w:rPr>
          <w:rFonts w:ascii="Calibri" w:hAnsi="Calibri"/>
          <w:color w:val="000000"/>
          <w:sz w:val="22"/>
          <w:szCs w:val="22"/>
        </w:rPr>
        <w:t>Snapfish</w:t>
      </w:r>
      <w:proofErr w:type="spellEnd"/>
      <w:r w:rsidRPr="006E033D">
        <w:rPr>
          <w:rFonts w:ascii="Calibri" w:hAnsi="Calibri"/>
          <w:color w:val="000000"/>
          <w:sz w:val="22"/>
          <w:szCs w:val="22"/>
        </w:rPr>
        <w:t xml:space="preserve"> mobile app </w:t>
      </w:r>
      <w:r w:rsidR="00FB0EF6">
        <w:rPr>
          <w:rFonts w:ascii="Calibri" w:hAnsi="Calibri"/>
          <w:color w:val="000000"/>
          <w:sz w:val="22"/>
          <w:szCs w:val="22"/>
        </w:rPr>
        <w:t xml:space="preserve">for HP </w:t>
      </w:r>
      <w:r w:rsidRPr="006E033D">
        <w:rPr>
          <w:rFonts w:ascii="Calibri" w:hAnsi="Calibri"/>
          <w:color w:val="000000"/>
          <w:sz w:val="22"/>
          <w:szCs w:val="22"/>
        </w:rPr>
        <w:t>and recommended ways to overhaul it.</w:t>
      </w:r>
    </w:p>
    <w:p w:rsidR="00FB0EF6" w:rsidRPr="006E033D" w:rsidRDefault="00FB0EF6" w:rsidP="00FB0EF6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Knowledgeable about accessibility for visually impaired users. </w:t>
      </w:r>
    </w:p>
    <w:p w:rsidR="007F7D1D" w:rsidRPr="006E033D" w:rsidRDefault="007F7D1D" w:rsidP="007F7D1D">
      <w:pPr>
        <w:rPr>
          <w:rFonts w:ascii="Calibri" w:hAnsi="Calibri"/>
          <w:color w:val="000000"/>
          <w:sz w:val="22"/>
          <w:szCs w:val="22"/>
        </w:rPr>
      </w:pPr>
    </w:p>
    <w:p w:rsidR="007F7D1D" w:rsidRPr="006E033D" w:rsidRDefault="007F7D1D" w:rsidP="007F7D1D">
      <w:pPr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77421D" w:rsidP="0003441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VISUAL</w:t>
      </w:r>
      <w:r w:rsidR="00DF0165" w:rsidRPr="006E033D">
        <w:rPr>
          <w:rFonts w:ascii="Calibri" w:hAnsi="Calibri"/>
          <w:b/>
          <w:color w:val="000000"/>
          <w:sz w:val="22"/>
          <w:szCs w:val="22"/>
        </w:rPr>
        <w:t xml:space="preserve"> COMMUNICATION</w:t>
      </w:r>
    </w:p>
    <w:p w:rsidR="009828F2" w:rsidRDefault="0077421D" w:rsidP="0077421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Design clearest, simplest way to present information to both end-users and internal stakeholders.</w:t>
      </w:r>
      <w:r w:rsidR="00046385">
        <w:rPr>
          <w:rFonts w:ascii="Calibri" w:hAnsi="Calibri"/>
          <w:color w:val="000000"/>
          <w:sz w:val="22"/>
          <w:szCs w:val="22"/>
        </w:rPr>
        <w:t xml:space="preserve"> </w:t>
      </w:r>
    </w:p>
    <w:p w:rsidR="009828F2" w:rsidRPr="00046385" w:rsidRDefault="001B334A" w:rsidP="00046385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 w:rsidRPr="00046385">
        <w:rPr>
          <w:rFonts w:ascii="Calibri" w:eastAsia="Times New Roman" w:hAnsi="Calibri" w:cs="Sendnya"/>
          <w:sz w:val="22"/>
          <w:szCs w:val="22"/>
        </w:rPr>
        <w:t xml:space="preserve">Designed elegant and innovative way of presenting physician quality score information for Blue Shield. </w:t>
      </w:r>
    </w:p>
    <w:p w:rsidR="009828F2" w:rsidRPr="00046385" w:rsidRDefault="001B334A" w:rsidP="00046385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 w:rsidRPr="00046385">
        <w:rPr>
          <w:rFonts w:ascii="Calibri" w:eastAsia="Times New Roman" w:hAnsi="Calibri" w:cs="Sendnya"/>
          <w:sz w:val="22"/>
          <w:szCs w:val="22"/>
        </w:rPr>
        <w:t xml:space="preserve">Storyboarded and wrote comic book to prepare 4-year-old children for tonsil and adenoid surgery for </w:t>
      </w:r>
      <w:proofErr w:type="spellStart"/>
      <w:r w:rsidRPr="00046385">
        <w:rPr>
          <w:rFonts w:ascii="Calibri" w:eastAsia="Times New Roman" w:hAnsi="Calibri" w:cs="Sendnya"/>
          <w:sz w:val="22"/>
          <w:szCs w:val="22"/>
        </w:rPr>
        <w:t>Krames</w:t>
      </w:r>
      <w:proofErr w:type="spellEnd"/>
      <w:r w:rsidRPr="00046385">
        <w:rPr>
          <w:rFonts w:ascii="Calibri" w:eastAsia="Times New Roman" w:hAnsi="Calibri" w:cs="Sendnya"/>
          <w:sz w:val="22"/>
          <w:szCs w:val="22"/>
        </w:rPr>
        <w:t xml:space="preserve">. </w:t>
      </w:r>
    </w:p>
    <w:p w:rsidR="00046385" w:rsidRPr="00046385" w:rsidRDefault="00046385" w:rsidP="00046385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>
        <w:rPr>
          <w:rFonts w:ascii="Calibri" w:eastAsia="Times New Roman" w:hAnsi="Calibri" w:cs="Sendnya"/>
          <w:sz w:val="22"/>
          <w:szCs w:val="22"/>
        </w:rPr>
        <w:t>Condensed extensive research into a simple, dramatic graphic for Prosper showing drop-off</w:t>
      </w:r>
      <w:r w:rsidRPr="00046385">
        <w:rPr>
          <w:rFonts w:ascii="Calibri" w:eastAsia="Times New Roman" w:hAnsi="Calibri" w:cs="Sendnya"/>
          <w:sz w:val="22"/>
          <w:szCs w:val="22"/>
        </w:rPr>
        <w:t xml:space="preserve"> </w:t>
      </w:r>
      <w:r>
        <w:rPr>
          <w:rFonts w:ascii="Calibri" w:eastAsia="Times New Roman" w:hAnsi="Calibri" w:cs="Sendnya"/>
          <w:sz w:val="22"/>
          <w:szCs w:val="22"/>
        </w:rPr>
        <w:t>in application process.</w:t>
      </w:r>
    </w:p>
    <w:p w:rsidR="00046385" w:rsidRDefault="009828F2" w:rsidP="00046385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 w:rsidRPr="00046385">
        <w:rPr>
          <w:rFonts w:ascii="Calibri" w:eastAsia="Times New Roman" w:hAnsi="Calibri" w:cs="Sendnya"/>
          <w:sz w:val="22"/>
          <w:szCs w:val="22"/>
        </w:rPr>
        <w:t>Have created</w:t>
      </w:r>
      <w:r w:rsidR="001B334A" w:rsidRPr="00046385">
        <w:rPr>
          <w:rFonts w:ascii="Calibri" w:eastAsia="Times New Roman" w:hAnsi="Calibri" w:cs="Sendnya"/>
          <w:sz w:val="22"/>
          <w:szCs w:val="22"/>
        </w:rPr>
        <w:t xml:space="preserve"> infographics for legal cases</w:t>
      </w:r>
      <w:r w:rsidRPr="00046385">
        <w:rPr>
          <w:rFonts w:ascii="Calibri" w:eastAsia="Times New Roman" w:hAnsi="Calibri" w:cs="Sendnya"/>
          <w:sz w:val="22"/>
          <w:szCs w:val="22"/>
        </w:rPr>
        <w:t>, designed logos, storyboarded animations</w:t>
      </w:r>
      <w:r w:rsidR="00046385">
        <w:rPr>
          <w:rFonts w:ascii="Calibri" w:eastAsia="Times New Roman" w:hAnsi="Calibri" w:cs="Sendnya"/>
          <w:sz w:val="22"/>
          <w:szCs w:val="22"/>
        </w:rPr>
        <w:t>, had many photos published</w:t>
      </w:r>
      <w:r w:rsidR="001B334A" w:rsidRPr="00046385">
        <w:rPr>
          <w:rFonts w:ascii="Calibri" w:eastAsia="Times New Roman" w:hAnsi="Calibri" w:cs="Sendnya"/>
          <w:sz w:val="22"/>
          <w:szCs w:val="22"/>
        </w:rPr>
        <w:t>.</w:t>
      </w:r>
    </w:p>
    <w:p w:rsidR="009828F2" w:rsidRPr="00046385" w:rsidRDefault="0077421D" w:rsidP="00046385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 w:rsidRPr="00046385">
        <w:rPr>
          <w:rFonts w:ascii="Calibri" w:eastAsia="Times New Roman" w:hAnsi="Calibri" w:cs="Sendnya"/>
          <w:sz w:val="22"/>
          <w:szCs w:val="22"/>
        </w:rPr>
        <w:lastRenderedPageBreak/>
        <w:t xml:space="preserve">Created infographic to help Macy’s </w:t>
      </w:r>
      <w:r w:rsidR="006E650D">
        <w:rPr>
          <w:rFonts w:ascii="Calibri" w:eastAsia="Times New Roman" w:hAnsi="Calibri" w:cs="Sendnya"/>
          <w:sz w:val="22"/>
          <w:szCs w:val="22"/>
        </w:rPr>
        <w:t>&amp;</w:t>
      </w:r>
      <w:r w:rsidRPr="00046385">
        <w:rPr>
          <w:rFonts w:ascii="Calibri" w:eastAsia="Times New Roman" w:hAnsi="Calibri" w:cs="Sendnya"/>
          <w:sz w:val="22"/>
          <w:szCs w:val="22"/>
        </w:rPr>
        <w:t xml:space="preserve"> Bloomingdale’s internal stakeholders make sense of a highly confusing aspect of their own credit card system. </w:t>
      </w:r>
    </w:p>
    <w:p w:rsidR="0077421D" w:rsidRPr="00046385" w:rsidRDefault="0077421D" w:rsidP="0077421D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046385">
        <w:rPr>
          <w:rFonts w:ascii="Calibri" w:eastAsia="Times New Roman" w:hAnsi="Calibri" w:cs="Sendnya"/>
          <w:sz w:val="22"/>
          <w:szCs w:val="22"/>
        </w:rPr>
        <w:t>Created comic book storyboard “Toy Story: The Prequel” to evangelize</w:t>
      </w:r>
      <w:r w:rsidR="00046385" w:rsidRPr="00046385">
        <w:rPr>
          <w:rFonts w:ascii="Calibri" w:eastAsia="Times New Roman" w:hAnsi="Calibri" w:cs="Sendnya"/>
          <w:sz w:val="22"/>
          <w:szCs w:val="22"/>
        </w:rPr>
        <w:t xml:space="preserve"> Walmart </w:t>
      </w:r>
      <w:r w:rsidRPr="00046385">
        <w:rPr>
          <w:rFonts w:ascii="Calibri" w:eastAsia="Times New Roman" w:hAnsi="Calibri" w:cs="Sendnya"/>
          <w:sz w:val="22"/>
          <w:szCs w:val="22"/>
        </w:rPr>
        <w:t>B2B portal project internally</w:t>
      </w:r>
      <w:r w:rsidR="00046385">
        <w:rPr>
          <w:rFonts w:ascii="Calibri" w:eastAsia="Times New Roman" w:hAnsi="Calibri" w:cs="Sendnya"/>
          <w:sz w:val="22"/>
          <w:szCs w:val="22"/>
        </w:rPr>
        <w:t>.</w:t>
      </w:r>
    </w:p>
    <w:p w:rsidR="009D380E" w:rsidRPr="009D380E" w:rsidRDefault="009D380E" w:rsidP="009D380E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Taught information design at UC Berkeley Extension.</w:t>
      </w:r>
    </w:p>
    <w:p w:rsidR="0077421D" w:rsidRDefault="0077421D" w:rsidP="0077421D">
      <w:pPr>
        <w:rPr>
          <w:rFonts w:ascii="Calibri" w:hAnsi="Calibri"/>
          <w:color w:val="000000"/>
          <w:sz w:val="22"/>
          <w:szCs w:val="22"/>
        </w:rPr>
      </w:pPr>
    </w:p>
    <w:p w:rsidR="00046385" w:rsidRPr="006E033D" w:rsidRDefault="00046385" w:rsidP="0077421D">
      <w:pPr>
        <w:rPr>
          <w:rFonts w:ascii="Calibri" w:hAnsi="Calibri"/>
          <w:color w:val="000000"/>
          <w:sz w:val="22"/>
          <w:szCs w:val="22"/>
        </w:rPr>
      </w:pPr>
    </w:p>
    <w:p w:rsidR="0077421D" w:rsidRPr="006E033D" w:rsidRDefault="0077421D" w:rsidP="0077421D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>WRITTEN COMMUNICATION</w:t>
      </w:r>
    </w:p>
    <w:p w:rsidR="00DF0165" w:rsidRPr="006E033D" w:rsidRDefault="0077421D" w:rsidP="0077421D">
      <w:pPr>
        <w:rPr>
          <w:rFonts w:ascii="Calibri" w:hAnsi="Calibri"/>
          <w:color w:val="000000"/>
          <w:sz w:val="22"/>
          <w:szCs w:val="22"/>
        </w:rPr>
      </w:pPr>
      <w:proofErr w:type="gramStart"/>
      <w:r w:rsidRPr="006E033D">
        <w:rPr>
          <w:rFonts w:ascii="Calibri" w:hAnsi="Calibri"/>
          <w:color w:val="000000"/>
          <w:sz w:val="22"/>
          <w:szCs w:val="22"/>
        </w:rPr>
        <w:t xml:space="preserve">Have written user research summaries, detailed web user experience design documentation, articles for UX Magazine, </w:t>
      </w:r>
      <w:r w:rsidR="001A37CE" w:rsidRPr="006E033D">
        <w:rPr>
          <w:rFonts w:ascii="Calibri" w:hAnsi="Calibri"/>
          <w:color w:val="000000"/>
          <w:sz w:val="22"/>
          <w:szCs w:val="22"/>
        </w:rPr>
        <w:t>Bank of America’s style guide</w:t>
      </w:r>
      <w:r w:rsidR="00EA06B1" w:rsidRPr="006E033D">
        <w:rPr>
          <w:rFonts w:ascii="Calibri" w:hAnsi="Calibri"/>
          <w:color w:val="000000"/>
          <w:sz w:val="22"/>
          <w:szCs w:val="22"/>
        </w:rPr>
        <w:t xml:space="preserve">, </w:t>
      </w:r>
      <w:r w:rsidR="008215CB" w:rsidRPr="006E033D">
        <w:rPr>
          <w:rFonts w:ascii="Calibri" w:hAnsi="Calibri"/>
          <w:color w:val="000000"/>
          <w:sz w:val="22"/>
          <w:szCs w:val="22"/>
        </w:rPr>
        <w:t xml:space="preserve">white papers, </w:t>
      </w:r>
      <w:r w:rsidR="00DF0165" w:rsidRPr="006E033D">
        <w:rPr>
          <w:rFonts w:ascii="Calibri" w:hAnsi="Calibri"/>
          <w:color w:val="000000"/>
          <w:sz w:val="22"/>
          <w:szCs w:val="22"/>
        </w:rPr>
        <w:t xml:space="preserve">video scripts, interactive text, tutorials, consumer instructions, </w:t>
      </w:r>
      <w:r w:rsidR="00151AC2" w:rsidRPr="006E033D">
        <w:rPr>
          <w:rFonts w:ascii="Calibri" w:hAnsi="Calibri"/>
          <w:color w:val="000000"/>
          <w:sz w:val="22"/>
          <w:szCs w:val="22"/>
        </w:rPr>
        <w:t xml:space="preserve">medical booklets, </w:t>
      </w:r>
      <w:r w:rsidR="00DF0165" w:rsidRPr="006E033D">
        <w:rPr>
          <w:rFonts w:ascii="Calibri" w:hAnsi="Calibri"/>
          <w:color w:val="000000"/>
          <w:sz w:val="22"/>
          <w:szCs w:val="22"/>
        </w:rPr>
        <w:t>30 magazine articles, two books.</w:t>
      </w:r>
      <w:proofErr w:type="gramEnd"/>
      <w:r w:rsidR="00DF0165" w:rsidRPr="006E033D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275F2D" w:rsidRPr="006E033D">
        <w:rPr>
          <w:rFonts w:ascii="Calibri" w:hAnsi="Calibri"/>
          <w:color w:val="000000"/>
          <w:sz w:val="22"/>
          <w:szCs w:val="22"/>
        </w:rPr>
        <w:t xml:space="preserve">Structured content-oriented sites for Visa, Blue Shield of California, </w:t>
      </w:r>
      <w:r w:rsidR="005B280B" w:rsidRPr="006E033D">
        <w:rPr>
          <w:rFonts w:ascii="Calibri" w:hAnsi="Calibri"/>
          <w:color w:val="000000"/>
          <w:sz w:val="22"/>
          <w:szCs w:val="22"/>
        </w:rPr>
        <w:t xml:space="preserve">Symantec, </w:t>
      </w:r>
      <w:proofErr w:type="spellStart"/>
      <w:r w:rsidR="0068236A" w:rsidRPr="006E033D">
        <w:rPr>
          <w:rFonts w:ascii="Calibri" w:hAnsi="Calibri"/>
          <w:color w:val="000000"/>
          <w:sz w:val="22"/>
          <w:szCs w:val="22"/>
        </w:rPr>
        <w:t>RedPrairie</w:t>
      </w:r>
      <w:proofErr w:type="spellEnd"/>
      <w:r w:rsidR="0068236A" w:rsidRPr="006E033D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5576CA" w:rsidRPr="006E033D">
        <w:rPr>
          <w:rFonts w:ascii="Calibri" w:hAnsi="Calibri"/>
          <w:color w:val="000000"/>
          <w:sz w:val="22"/>
          <w:szCs w:val="22"/>
        </w:rPr>
        <w:t>SelectQuote</w:t>
      </w:r>
      <w:proofErr w:type="spellEnd"/>
      <w:r w:rsidR="00965590" w:rsidRPr="006E033D">
        <w:rPr>
          <w:rFonts w:ascii="Calibri" w:hAnsi="Calibri"/>
          <w:color w:val="000000"/>
          <w:sz w:val="22"/>
          <w:szCs w:val="22"/>
        </w:rPr>
        <w:t>, GECU credit union</w:t>
      </w:r>
      <w:r w:rsidR="00275F2D" w:rsidRPr="006E033D"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B964CB" w:rsidRPr="006E033D" w:rsidRDefault="00B964CB" w:rsidP="00034414">
      <w:pPr>
        <w:rPr>
          <w:rFonts w:ascii="Calibri" w:hAnsi="Calibri"/>
          <w:color w:val="000000"/>
          <w:sz w:val="22"/>
          <w:szCs w:val="22"/>
        </w:rPr>
      </w:pPr>
    </w:p>
    <w:p w:rsidR="00B964CB" w:rsidRPr="006E033D" w:rsidRDefault="00B964CB" w:rsidP="00034414">
      <w:pPr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034414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>ORAL COMMUNICATION</w:t>
      </w:r>
    </w:p>
    <w:p w:rsidR="00DF0165" w:rsidRPr="006E033D" w:rsidRDefault="00DF0165" w:rsidP="00CD53D8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Have</w:t>
      </w:r>
      <w:r w:rsidR="001A37CE" w:rsidRPr="006E033D">
        <w:rPr>
          <w:rFonts w:ascii="Calibri" w:hAnsi="Calibri"/>
          <w:color w:val="000000"/>
          <w:sz w:val="22"/>
          <w:szCs w:val="22"/>
        </w:rPr>
        <w:t xml:space="preserve"> made</w:t>
      </w:r>
      <w:r w:rsidRPr="006E033D">
        <w:rPr>
          <w:rFonts w:ascii="Calibri" w:hAnsi="Calibri"/>
          <w:color w:val="000000"/>
          <w:sz w:val="22"/>
          <w:szCs w:val="22"/>
        </w:rPr>
        <w:t xml:space="preserve"> innumerable presentations to small groups</w:t>
      </w:r>
      <w:r w:rsidR="000D6A0C" w:rsidRPr="006E033D">
        <w:rPr>
          <w:rFonts w:ascii="Calibri" w:hAnsi="Calibri"/>
          <w:color w:val="000000"/>
          <w:sz w:val="22"/>
          <w:szCs w:val="22"/>
        </w:rPr>
        <w:t xml:space="preserve"> of colleagues and clients</w:t>
      </w:r>
      <w:r w:rsidRPr="006E033D">
        <w:rPr>
          <w:rFonts w:ascii="Calibri" w:hAnsi="Calibri"/>
          <w:color w:val="000000"/>
          <w:sz w:val="22"/>
          <w:szCs w:val="22"/>
        </w:rPr>
        <w:t>,</w:t>
      </w:r>
      <w:r w:rsidR="009C5822" w:rsidRPr="006E033D">
        <w:rPr>
          <w:rFonts w:ascii="Calibri" w:hAnsi="Calibri"/>
          <w:color w:val="000000"/>
          <w:sz w:val="22"/>
          <w:szCs w:val="22"/>
        </w:rPr>
        <w:t xml:space="preserve"> led meetings,</w:t>
      </w:r>
      <w:r w:rsidRPr="006E033D">
        <w:rPr>
          <w:rFonts w:ascii="Calibri" w:hAnsi="Calibri"/>
          <w:color w:val="000000"/>
          <w:sz w:val="22"/>
          <w:szCs w:val="22"/>
        </w:rPr>
        <w:t xml:space="preserve"> taught at the university level and at professional conferences, been interviewed on radio and TV, spoken to groups from </w:t>
      </w:r>
      <w:r w:rsidR="00761506" w:rsidRPr="006E033D">
        <w:rPr>
          <w:rFonts w:ascii="Calibri" w:hAnsi="Calibri"/>
          <w:color w:val="000000"/>
          <w:sz w:val="22"/>
          <w:szCs w:val="22"/>
        </w:rPr>
        <w:t xml:space="preserve">Information Architecture Summit to </w:t>
      </w:r>
      <w:r w:rsidR="00EA06B1" w:rsidRPr="006E033D">
        <w:rPr>
          <w:rFonts w:ascii="Calibri" w:hAnsi="Calibri"/>
          <w:color w:val="000000"/>
          <w:sz w:val="22"/>
          <w:szCs w:val="22"/>
        </w:rPr>
        <w:t>the Commonwealth Club</w:t>
      </w:r>
      <w:r w:rsidRPr="006E033D">
        <w:rPr>
          <w:rFonts w:ascii="Calibri" w:hAnsi="Calibri"/>
          <w:color w:val="000000"/>
          <w:sz w:val="22"/>
          <w:szCs w:val="22"/>
        </w:rPr>
        <w:t>.</w:t>
      </w:r>
    </w:p>
    <w:p w:rsidR="00B964CB" w:rsidRPr="006E033D" w:rsidRDefault="00B964CB" w:rsidP="00CD53D8">
      <w:pPr>
        <w:rPr>
          <w:rFonts w:ascii="Calibri" w:hAnsi="Calibri"/>
          <w:color w:val="000000"/>
          <w:sz w:val="22"/>
          <w:szCs w:val="22"/>
        </w:rPr>
      </w:pPr>
    </w:p>
    <w:p w:rsidR="00B964CB" w:rsidRPr="006E033D" w:rsidRDefault="00B964CB" w:rsidP="00CD53D8">
      <w:pPr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034414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>SOFTWARE PROFICIENCIES</w:t>
      </w:r>
    </w:p>
    <w:p w:rsidR="00B964CB" w:rsidRPr="006E033D" w:rsidRDefault="00DF0165" w:rsidP="00034414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Windows</w:t>
      </w:r>
      <w:r w:rsidR="00C667BD" w:rsidRPr="006E033D">
        <w:rPr>
          <w:rFonts w:ascii="Calibri" w:hAnsi="Calibri"/>
          <w:color w:val="000000"/>
          <w:sz w:val="22"/>
          <w:szCs w:val="22"/>
        </w:rPr>
        <w:t xml:space="preserve">, </w:t>
      </w:r>
      <w:r w:rsidR="00985B59" w:rsidRPr="006E033D">
        <w:rPr>
          <w:rFonts w:ascii="Calibri" w:hAnsi="Calibri"/>
          <w:color w:val="000000"/>
          <w:sz w:val="22"/>
          <w:szCs w:val="22"/>
        </w:rPr>
        <w:t xml:space="preserve">Visio, </w:t>
      </w:r>
      <w:proofErr w:type="spellStart"/>
      <w:r w:rsidR="00427385" w:rsidRPr="006E033D">
        <w:rPr>
          <w:rFonts w:ascii="Calibri" w:hAnsi="Calibri"/>
          <w:color w:val="000000"/>
          <w:sz w:val="22"/>
          <w:szCs w:val="22"/>
        </w:rPr>
        <w:t>Axure</w:t>
      </w:r>
      <w:proofErr w:type="spellEnd"/>
      <w:r w:rsidR="00427385" w:rsidRPr="006E033D">
        <w:rPr>
          <w:rFonts w:ascii="Calibri" w:hAnsi="Calibri"/>
          <w:color w:val="000000"/>
          <w:sz w:val="22"/>
          <w:szCs w:val="22"/>
        </w:rPr>
        <w:t xml:space="preserve">, </w:t>
      </w:r>
      <w:r w:rsidR="00985B59" w:rsidRPr="006E033D">
        <w:rPr>
          <w:rFonts w:ascii="Calibri" w:hAnsi="Calibri"/>
          <w:color w:val="000000"/>
          <w:sz w:val="22"/>
          <w:szCs w:val="22"/>
        </w:rPr>
        <w:t xml:space="preserve">InDesign, </w:t>
      </w:r>
      <w:r w:rsidRPr="006E033D">
        <w:rPr>
          <w:rFonts w:ascii="Calibri" w:hAnsi="Calibri"/>
          <w:color w:val="000000"/>
          <w:sz w:val="22"/>
          <w:szCs w:val="22"/>
        </w:rPr>
        <w:t xml:space="preserve">Photoshop, Illustrator, </w:t>
      </w:r>
      <w:r w:rsidR="00F03607">
        <w:rPr>
          <w:rFonts w:ascii="Calibri" w:hAnsi="Calibri"/>
          <w:color w:val="000000"/>
          <w:sz w:val="22"/>
          <w:szCs w:val="22"/>
        </w:rPr>
        <w:t>MS Office</w:t>
      </w:r>
    </w:p>
    <w:p w:rsidR="006E650D" w:rsidRDefault="006E650D">
      <w:pPr>
        <w:rPr>
          <w:rFonts w:ascii="Calibri" w:hAnsi="Calibri"/>
          <w:b/>
          <w:color w:val="000000"/>
          <w:sz w:val="22"/>
          <w:szCs w:val="22"/>
        </w:rPr>
      </w:pPr>
    </w:p>
    <w:p w:rsidR="00FD52A6" w:rsidRDefault="00FD52A6">
      <w:pPr>
        <w:rPr>
          <w:rFonts w:ascii="Calibri" w:hAnsi="Calibri"/>
          <w:b/>
          <w:color w:val="000000"/>
          <w:sz w:val="22"/>
          <w:szCs w:val="22"/>
        </w:rPr>
      </w:pPr>
    </w:p>
    <w:p w:rsidR="00DF0165" w:rsidRPr="006E033D" w:rsidRDefault="00DF0165" w:rsidP="00034414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>WORK HABITS</w:t>
      </w:r>
    </w:p>
    <w:p w:rsidR="00DF0165" w:rsidRPr="006E033D" w:rsidRDefault="00DF0165" w:rsidP="00034414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Well organized, conscientious self-starter able to juggle competing priorities to meet deadlines. </w:t>
      </w:r>
      <w:r w:rsidR="00F100D4" w:rsidRPr="006E033D">
        <w:rPr>
          <w:rFonts w:ascii="Calibri" w:hAnsi="Calibri"/>
          <w:color w:val="000000"/>
          <w:sz w:val="22"/>
          <w:szCs w:val="22"/>
        </w:rPr>
        <w:t xml:space="preserve">Accustomed to working on very complex projects within business, time, and budget constraints. </w:t>
      </w:r>
      <w:r w:rsidRPr="006E033D">
        <w:rPr>
          <w:rFonts w:ascii="Calibri" w:hAnsi="Calibri"/>
          <w:color w:val="000000"/>
          <w:sz w:val="22"/>
          <w:szCs w:val="22"/>
        </w:rPr>
        <w:t xml:space="preserve">Work collaboratively on multidisciplinary teams. </w:t>
      </w:r>
      <w:proofErr w:type="gramStart"/>
      <w:r w:rsidR="00F03607">
        <w:rPr>
          <w:rFonts w:ascii="Calibri" w:hAnsi="Calibri"/>
          <w:color w:val="000000"/>
          <w:sz w:val="22"/>
          <w:szCs w:val="22"/>
        </w:rPr>
        <w:t>Accustomed to</w:t>
      </w:r>
      <w:r w:rsidR="005963DB" w:rsidRPr="006E033D">
        <w:rPr>
          <w:rFonts w:ascii="Calibri" w:hAnsi="Calibri"/>
          <w:color w:val="000000"/>
          <w:sz w:val="22"/>
          <w:szCs w:val="22"/>
        </w:rPr>
        <w:t xml:space="preserve"> Agile.</w:t>
      </w:r>
      <w:proofErr w:type="gramEnd"/>
      <w:r w:rsidR="005963DB" w:rsidRPr="006E033D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Pr="006E033D">
        <w:rPr>
          <w:rFonts w:ascii="Calibri" w:hAnsi="Calibri"/>
          <w:color w:val="000000"/>
          <w:sz w:val="22"/>
          <w:szCs w:val="22"/>
        </w:rPr>
        <w:t>Leader with strong vision, able to keep a firm grip on the big picture.</w:t>
      </w:r>
      <w:proofErr w:type="gramEnd"/>
      <w:r w:rsidRPr="006E033D">
        <w:rPr>
          <w:rFonts w:ascii="Calibri" w:hAnsi="Calibri"/>
          <w:color w:val="000000"/>
          <w:sz w:val="22"/>
          <w:szCs w:val="22"/>
        </w:rPr>
        <w:t xml:space="preserve"> </w:t>
      </w:r>
      <w:r w:rsidR="004E026E" w:rsidRPr="006E033D">
        <w:rPr>
          <w:rFonts w:ascii="Calibri" w:hAnsi="Calibri"/>
          <w:color w:val="000000"/>
          <w:sz w:val="22"/>
          <w:szCs w:val="22"/>
        </w:rPr>
        <w:t xml:space="preserve">Tend to cut to the heart of issues. </w:t>
      </w:r>
      <w:r w:rsidRPr="006E033D">
        <w:rPr>
          <w:rFonts w:ascii="Calibri" w:hAnsi="Calibri"/>
          <w:color w:val="000000"/>
          <w:sz w:val="22"/>
          <w:szCs w:val="22"/>
        </w:rPr>
        <w:t>Articulate advocate for users’ needs and how satisfying them is</w:t>
      </w:r>
      <w:r w:rsidR="00035792" w:rsidRPr="006E033D">
        <w:rPr>
          <w:rFonts w:ascii="Calibri" w:hAnsi="Calibri"/>
          <w:color w:val="000000"/>
          <w:sz w:val="22"/>
          <w:szCs w:val="22"/>
        </w:rPr>
        <w:t xml:space="preserve"> an effective </w:t>
      </w:r>
      <w:r w:rsidRPr="006E033D">
        <w:rPr>
          <w:rFonts w:ascii="Calibri" w:hAnsi="Calibri"/>
          <w:color w:val="000000"/>
          <w:sz w:val="22"/>
          <w:szCs w:val="22"/>
        </w:rPr>
        <w:t xml:space="preserve">way to achieve business objectives. </w:t>
      </w:r>
      <w:proofErr w:type="gramStart"/>
      <w:r w:rsidRPr="006E033D">
        <w:rPr>
          <w:rFonts w:ascii="Calibri" w:hAnsi="Calibri"/>
          <w:color w:val="000000"/>
          <w:sz w:val="22"/>
          <w:szCs w:val="22"/>
        </w:rPr>
        <w:t>Detail oriented, but also know</w:t>
      </w:r>
      <w:proofErr w:type="gramEnd"/>
      <w:r w:rsidRPr="006E033D">
        <w:rPr>
          <w:rFonts w:ascii="Calibri" w:hAnsi="Calibri"/>
          <w:color w:val="000000"/>
          <w:sz w:val="22"/>
          <w:szCs w:val="22"/>
        </w:rPr>
        <w:t xml:space="preserve"> when a broad brush is more appropriate. </w:t>
      </w:r>
    </w:p>
    <w:p w:rsidR="008213C0" w:rsidRDefault="008213C0" w:rsidP="0003441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034414">
      <w:pPr>
        <w:rPr>
          <w:rFonts w:ascii="Calibri" w:hAnsi="Calibri"/>
          <w:color w:val="000000"/>
          <w:sz w:val="22"/>
          <w:szCs w:val="22"/>
        </w:rPr>
      </w:pPr>
    </w:p>
    <w:p w:rsidR="00B05BB6" w:rsidRPr="006E033D" w:rsidRDefault="002D09E0" w:rsidP="00D44F97">
      <w:pPr>
        <w:pBdr>
          <w:bottom w:val="dotted" w:sz="4" w:space="1" w:color="BFBFBF" w:themeColor="background1" w:themeShade="BF"/>
        </w:pBdr>
        <w:jc w:val="both"/>
        <w:rPr>
          <w:rFonts w:ascii="Calibri" w:hAnsi="Calibri"/>
          <w:b/>
          <w:color w:val="800000"/>
          <w:sz w:val="22"/>
          <w:szCs w:val="22"/>
        </w:rPr>
      </w:pPr>
      <w:r w:rsidRPr="006E033D">
        <w:rPr>
          <w:rFonts w:ascii="Calibri" w:hAnsi="Calibri"/>
          <w:b/>
          <w:color w:val="800000"/>
          <w:sz w:val="22"/>
          <w:szCs w:val="22"/>
        </w:rPr>
        <w:t>C</w:t>
      </w:r>
      <w:r w:rsidR="00067ADF">
        <w:rPr>
          <w:rFonts w:ascii="Calibri" w:hAnsi="Calibri"/>
          <w:b/>
          <w:color w:val="800000"/>
          <w:sz w:val="22"/>
          <w:szCs w:val="22"/>
        </w:rPr>
        <w:t>ONTRACT CLIENT</w:t>
      </w:r>
      <w:r w:rsidR="00DF0165" w:rsidRPr="006E033D">
        <w:rPr>
          <w:rFonts w:ascii="Calibri" w:hAnsi="Calibri"/>
          <w:b/>
          <w:color w:val="800000"/>
          <w:sz w:val="22"/>
          <w:szCs w:val="22"/>
        </w:rPr>
        <w:t xml:space="preserve">S </w:t>
      </w:r>
    </w:p>
    <w:p w:rsidR="00DF0165" w:rsidRPr="006E033D" w:rsidRDefault="00DF0165" w:rsidP="00034414">
      <w:pPr>
        <w:jc w:val="both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(</w:t>
      </w:r>
      <w:proofErr w:type="gramStart"/>
      <w:r w:rsidRPr="006E033D">
        <w:rPr>
          <w:rFonts w:ascii="Calibri" w:hAnsi="Calibri"/>
          <w:color w:val="000000"/>
          <w:sz w:val="22"/>
          <w:szCs w:val="22"/>
        </w:rPr>
        <w:t>partial</w:t>
      </w:r>
      <w:proofErr w:type="gramEnd"/>
      <w:r w:rsidRPr="006E033D">
        <w:rPr>
          <w:rFonts w:ascii="Calibri" w:hAnsi="Calibri"/>
          <w:color w:val="000000"/>
          <w:sz w:val="22"/>
          <w:szCs w:val="22"/>
        </w:rPr>
        <w:t xml:space="preserve"> list, </w:t>
      </w:r>
      <w:r w:rsidR="00D3005F" w:rsidRPr="006E033D">
        <w:rPr>
          <w:rFonts w:ascii="Calibri" w:hAnsi="Calibri"/>
          <w:color w:val="000000"/>
          <w:sz w:val="22"/>
          <w:szCs w:val="22"/>
        </w:rPr>
        <w:t xml:space="preserve">some through </w:t>
      </w:r>
      <w:r w:rsidR="00427385" w:rsidRPr="006E033D">
        <w:rPr>
          <w:rFonts w:ascii="Calibri" w:hAnsi="Calibri"/>
          <w:color w:val="000000"/>
          <w:sz w:val="22"/>
          <w:szCs w:val="22"/>
        </w:rPr>
        <w:t>agencies</w:t>
      </w:r>
      <w:r w:rsidRPr="006E033D">
        <w:rPr>
          <w:rFonts w:ascii="Calibri" w:hAnsi="Calibri"/>
          <w:color w:val="000000"/>
          <w:sz w:val="22"/>
          <w:szCs w:val="22"/>
        </w:rPr>
        <w:t>)</w:t>
      </w:r>
    </w:p>
    <w:p w:rsidR="00B05BB6" w:rsidRPr="006E033D" w:rsidRDefault="00B05BB6" w:rsidP="00034414">
      <w:pPr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341ED" w:rsidRPr="006E033D" w:rsidTr="00BB7780">
        <w:tc>
          <w:tcPr>
            <w:tcW w:w="4428" w:type="dxa"/>
            <w:shd w:val="clear" w:color="auto" w:fill="auto"/>
          </w:tcPr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Macy’s</w:t>
            </w:r>
            <w:r w:rsidR="006279C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&amp; </w:t>
            </w:r>
            <w:r w:rsidR="006279C6"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Bloomingdale’s</w:t>
            </w:r>
          </w:p>
          <w:p w:rsidR="004341ED" w:rsidRPr="006E033D" w:rsidRDefault="003B35AE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Walmart</w:t>
            </w:r>
            <w:r w:rsidR="006279C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&amp; </w:t>
            </w: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Sam</w:t>
            </w:r>
            <w:r w:rsidR="00F06276"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’</w:t>
            </w: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="00F06276"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Club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Blue Shield of California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Symantec</w:t>
            </w:r>
          </w:p>
          <w:p w:rsidR="004341E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Janus Funds</w:t>
            </w:r>
          </w:p>
          <w:p w:rsidR="00807CDB" w:rsidRPr="006E033D" w:rsidRDefault="00807CDB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Prosper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Nuance</w:t>
            </w:r>
          </w:p>
          <w:p w:rsidR="00C71248" w:rsidRPr="006E033D" w:rsidRDefault="00C71248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Artfact</w:t>
            </w:r>
            <w:proofErr w:type="spellEnd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AuctionZip</w:t>
            </w:r>
            <w:proofErr w:type="spellEnd"/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Security Service Federal Credit Union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SCAN Health Plan 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Oce</w:t>
            </w:r>
            <w:proofErr w:type="spellEnd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Business Services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RedPrairie</w:t>
            </w:r>
            <w:proofErr w:type="spellEnd"/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Planet Metrics</w:t>
            </w:r>
          </w:p>
        </w:tc>
        <w:tc>
          <w:tcPr>
            <w:tcW w:w="4428" w:type="dxa"/>
            <w:shd w:val="clear" w:color="auto" w:fill="auto"/>
          </w:tcPr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Kosmix</w:t>
            </w:r>
            <w:proofErr w:type="spellEnd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Xfire</w:t>
            </w:r>
            <w:proofErr w:type="spellEnd"/>
          </w:p>
          <w:p w:rsidR="00C71248" w:rsidRPr="006E033D" w:rsidRDefault="00C71248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Advent Software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Packard Foundation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Stanford Law School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MamaSource</w:t>
            </w:r>
            <w:proofErr w:type="spellEnd"/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Wadsworth Publishing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Brooks/Cole Publishing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Mindscape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Anderlini</w:t>
            </w:r>
            <w:proofErr w:type="spellEnd"/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Finkelstein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Law Offices of Stephen Valdes</w:t>
            </w:r>
          </w:p>
          <w:p w:rsidR="004341E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Professional Publications Inc.</w:t>
            </w:r>
          </w:p>
          <w:p w:rsidR="00FD52A6" w:rsidRPr="006E033D" w:rsidRDefault="00FD52A6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Bold</w:t>
            </w:r>
          </w:p>
        </w:tc>
      </w:tr>
    </w:tbl>
    <w:p w:rsidR="004341ED" w:rsidRPr="006E033D" w:rsidRDefault="004341ED" w:rsidP="00034414">
      <w:pPr>
        <w:rPr>
          <w:rFonts w:ascii="Calibri" w:hAnsi="Calibri"/>
          <w:color w:val="000000"/>
          <w:sz w:val="22"/>
          <w:szCs w:val="22"/>
        </w:rPr>
      </w:pPr>
    </w:p>
    <w:p w:rsidR="00861D8C" w:rsidRPr="006E033D" w:rsidRDefault="00861D8C" w:rsidP="00034414">
      <w:pPr>
        <w:jc w:val="both"/>
        <w:rPr>
          <w:rFonts w:ascii="Calibri" w:hAnsi="Calibri"/>
          <w:b/>
          <w:color w:val="800000"/>
          <w:sz w:val="22"/>
          <w:szCs w:val="22"/>
        </w:rPr>
      </w:pPr>
    </w:p>
    <w:p w:rsidR="00DF0165" w:rsidRPr="006E033D" w:rsidRDefault="00DF0165" w:rsidP="00D44F97">
      <w:pPr>
        <w:pBdr>
          <w:bottom w:val="dotted" w:sz="4" w:space="1" w:color="BFBFBF" w:themeColor="background1" w:themeShade="BF"/>
        </w:pBdr>
        <w:jc w:val="both"/>
        <w:rPr>
          <w:rFonts w:ascii="Calibri" w:hAnsi="Calibri"/>
          <w:b/>
          <w:color w:val="800000"/>
          <w:sz w:val="22"/>
          <w:szCs w:val="22"/>
        </w:rPr>
      </w:pPr>
      <w:r w:rsidRPr="006E033D">
        <w:rPr>
          <w:rFonts w:ascii="Calibri" w:hAnsi="Calibri"/>
          <w:b/>
          <w:color w:val="800000"/>
          <w:sz w:val="22"/>
          <w:szCs w:val="22"/>
        </w:rPr>
        <w:t>E</w:t>
      </w:r>
      <w:r w:rsidR="006E650D">
        <w:rPr>
          <w:rFonts w:ascii="Calibri" w:hAnsi="Calibri"/>
          <w:b/>
          <w:color w:val="800000"/>
          <w:sz w:val="22"/>
          <w:szCs w:val="22"/>
        </w:rPr>
        <w:t>DUCATION</w:t>
      </w:r>
    </w:p>
    <w:p w:rsidR="00B75D40" w:rsidRPr="006E033D" w:rsidRDefault="00DF0165" w:rsidP="00034414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California State University, Fresno, BA</w:t>
      </w:r>
    </w:p>
    <w:sectPr w:rsidR="00B75D40" w:rsidRPr="006E033D" w:rsidSect="007F7D1D">
      <w:footerReference w:type="default" r:id="rId11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D6" w:rsidRDefault="00D25FD6">
      <w:r>
        <w:separator/>
      </w:r>
    </w:p>
  </w:endnote>
  <w:endnote w:type="continuationSeparator" w:id="0">
    <w:p w:rsidR="00D25FD6" w:rsidRDefault="00D2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E9" w:rsidRDefault="003555E9" w:rsidP="00B05BB6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John Boykin</w:t>
    </w:r>
  </w:p>
  <w:p w:rsidR="003555E9" w:rsidRPr="00B05BB6" w:rsidRDefault="003555E9" w:rsidP="00B05BB6">
    <w:pPr>
      <w:pStyle w:val="Footer"/>
      <w:jc w:val="center"/>
      <w:rPr>
        <w:rFonts w:ascii="Arial" w:hAnsi="Arial"/>
        <w:sz w:val="16"/>
        <w:szCs w:val="16"/>
      </w:rPr>
    </w:pPr>
    <w:r w:rsidRPr="00B05BB6">
      <w:rPr>
        <w:rStyle w:val="PageNumber"/>
        <w:rFonts w:ascii="Arial" w:hAnsi="Arial"/>
        <w:sz w:val="16"/>
      </w:rPr>
      <w:fldChar w:fldCharType="begin"/>
    </w:r>
    <w:r w:rsidRPr="00B05BB6">
      <w:rPr>
        <w:rStyle w:val="PageNumber"/>
        <w:rFonts w:ascii="Arial" w:hAnsi="Arial"/>
        <w:sz w:val="16"/>
      </w:rPr>
      <w:instrText xml:space="preserve"> PAGE </w:instrText>
    </w:r>
    <w:r w:rsidRPr="00B05BB6">
      <w:rPr>
        <w:rStyle w:val="PageNumber"/>
        <w:rFonts w:ascii="Arial" w:hAnsi="Arial"/>
        <w:sz w:val="16"/>
      </w:rPr>
      <w:fldChar w:fldCharType="separate"/>
    </w:r>
    <w:r w:rsidR="00BA2DFC">
      <w:rPr>
        <w:rStyle w:val="PageNumber"/>
        <w:rFonts w:ascii="Arial" w:hAnsi="Arial"/>
        <w:noProof/>
        <w:sz w:val="16"/>
      </w:rPr>
      <w:t>3</w:t>
    </w:r>
    <w:r w:rsidRPr="00B05BB6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D6" w:rsidRDefault="00D25FD6">
      <w:r>
        <w:separator/>
      </w:r>
    </w:p>
  </w:footnote>
  <w:footnote w:type="continuationSeparator" w:id="0">
    <w:p w:rsidR="00D25FD6" w:rsidRDefault="00D2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8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C890E64"/>
    <w:multiLevelType w:val="hybridMultilevel"/>
    <w:tmpl w:val="847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B39AC"/>
    <w:multiLevelType w:val="hybridMultilevel"/>
    <w:tmpl w:val="7F2C4F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E1D4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C7A32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674419-8B66-4664-9E41-FB2CE4A80E7D}"/>
    <w:docVar w:name="dgnword-eventsink" w:val="198683168"/>
  </w:docVars>
  <w:rsids>
    <w:rsidRoot w:val="00817A57"/>
    <w:rsid w:val="00004C02"/>
    <w:rsid w:val="00010CC5"/>
    <w:rsid w:val="00012727"/>
    <w:rsid w:val="00034414"/>
    <w:rsid w:val="00035792"/>
    <w:rsid w:val="000408A0"/>
    <w:rsid w:val="00046385"/>
    <w:rsid w:val="00067ADF"/>
    <w:rsid w:val="00072744"/>
    <w:rsid w:val="00091E7B"/>
    <w:rsid w:val="00095A6D"/>
    <w:rsid w:val="000A5492"/>
    <w:rsid w:val="000D199D"/>
    <w:rsid w:val="000D6A0C"/>
    <w:rsid w:val="000F28FC"/>
    <w:rsid w:val="001151F6"/>
    <w:rsid w:val="00135B5B"/>
    <w:rsid w:val="00143F5F"/>
    <w:rsid w:val="00150A4E"/>
    <w:rsid w:val="00151AC2"/>
    <w:rsid w:val="001577AC"/>
    <w:rsid w:val="00174E9C"/>
    <w:rsid w:val="00196F90"/>
    <w:rsid w:val="001A37CE"/>
    <w:rsid w:val="001B334A"/>
    <w:rsid w:val="001C3D3C"/>
    <w:rsid w:val="001D50D4"/>
    <w:rsid w:val="001E4043"/>
    <w:rsid w:val="001F58AF"/>
    <w:rsid w:val="001F712A"/>
    <w:rsid w:val="00214DBC"/>
    <w:rsid w:val="0022500D"/>
    <w:rsid w:val="00237695"/>
    <w:rsid w:val="0027122D"/>
    <w:rsid w:val="00275F2D"/>
    <w:rsid w:val="00276452"/>
    <w:rsid w:val="00276AFF"/>
    <w:rsid w:val="00280394"/>
    <w:rsid w:val="002914B6"/>
    <w:rsid w:val="002922A4"/>
    <w:rsid w:val="002D09E0"/>
    <w:rsid w:val="002D1E94"/>
    <w:rsid w:val="002F28F9"/>
    <w:rsid w:val="002F30A6"/>
    <w:rsid w:val="00303C5E"/>
    <w:rsid w:val="00311810"/>
    <w:rsid w:val="00317D30"/>
    <w:rsid w:val="00322E9C"/>
    <w:rsid w:val="00332172"/>
    <w:rsid w:val="00346E1D"/>
    <w:rsid w:val="003555E9"/>
    <w:rsid w:val="00365ABD"/>
    <w:rsid w:val="00370CCB"/>
    <w:rsid w:val="00377F47"/>
    <w:rsid w:val="003828D0"/>
    <w:rsid w:val="00383E69"/>
    <w:rsid w:val="0039021A"/>
    <w:rsid w:val="00392D38"/>
    <w:rsid w:val="003B35AE"/>
    <w:rsid w:val="003B689A"/>
    <w:rsid w:val="003C5C0B"/>
    <w:rsid w:val="003D5ABC"/>
    <w:rsid w:val="00414B2C"/>
    <w:rsid w:val="00421A02"/>
    <w:rsid w:val="00427385"/>
    <w:rsid w:val="004341ED"/>
    <w:rsid w:val="00442E5C"/>
    <w:rsid w:val="00450230"/>
    <w:rsid w:val="0047143D"/>
    <w:rsid w:val="00474476"/>
    <w:rsid w:val="004869F7"/>
    <w:rsid w:val="00494D8D"/>
    <w:rsid w:val="004C6982"/>
    <w:rsid w:val="004C75B5"/>
    <w:rsid w:val="004D7B5E"/>
    <w:rsid w:val="004E026E"/>
    <w:rsid w:val="004F259A"/>
    <w:rsid w:val="00501D58"/>
    <w:rsid w:val="005028B1"/>
    <w:rsid w:val="00503F2D"/>
    <w:rsid w:val="005073C8"/>
    <w:rsid w:val="00515400"/>
    <w:rsid w:val="00516F79"/>
    <w:rsid w:val="00522816"/>
    <w:rsid w:val="00534878"/>
    <w:rsid w:val="0054506E"/>
    <w:rsid w:val="00550236"/>
    <w:rsid w:val="005576CA"/>
    <w:rsid w:val="005738FB"/>
    <w:rsid w:val="005806F8"/>
    <w:rsid w:val="0059460E"/>
    <w:rsid w:val="005963DB"/>
    <w:rsid w:val="005B280B"/>
    <w:rsid w:val="005D7CAB"/>
    <w:rsid w:val="005E4BD6"/>
    <w:rsid w:val="00602334"/>
    <w:rsid w:val="00612E43"/>
    <w:rsid w:val="00623BEF"/>
    <w:rsid w:val="00626742"/>
    <w:rsid w:val="006279C6"/>
    <w:rsid w:val="00634D67"/>
    <w:rsid w:val="00634E25"/>
    <w:rsid w:val="0064657C"/>
    <w:rsid w:val="00656A76"/>
    <w:rsid w:val="006761CF"/>
    <w:rsid w:val="0068236A"/>
    <w:rsid w:val="00696364"/>
    <w:rsid w:val="006A0070"/>
    <w:rsid w:val="006B3CF0"/>
    <w:rsid w:val="006B5EC1"/>
    <w:rsid w:val="006C44DD"/>
    <w:rsid w:val="006D4402"/>
    <w:rsid w:val="006D5D21"/>
    <w:rsid w:val="006E033D"/>
    <w:rsid w:val="006E650D"/>
    <w:rsid w:val="006F0A49"/>
    <w:rsid w:val="007059BE"/>
    <w:rsid w:val="007128EC"/>
    <w:rsid w:val="00715EB1"/>
    <w:rsid w:val="007224AF"/>
    <w:rsid w:val="00723723"/>
    <w:rsid w:val="007326B2"/>
    <w:rsid w:val="00735267"/>
    <w:rsid w:val="0074388D"/>
    <w:rsid w:val="007449EB"/>
    <w:rsid w:val="00761506"/>
    <w:rsid w:val="0076293A"/>
    <w:rsid w:val="00770998"/>
    <w:rsid w:val="0077421D"/>
    <w:rsid w:val="00786CD3"/>
    <w:rsid w:val="007927FC"/>
    <w:rsid w:val="007A6760"/>
    <w:rsid w:val="007B10F7"/>
    <w:rsid w:val="007C0996"/>
    <w:rsid w:val="007E1D16"/>
    <w:rsid w:val="007E2081"/>
    <w:rsid w:val="007E3C49"/>
    <w:rsid w:val="007E4B5F"/>
    <w:rsid w:val="007E4C0C"/>
    <w:rsid w:val="007F3C3F"/>
    <w:rsid w:val="007F7D1D"/>
    <w:rsid w:val="00807CDB"/>
    <w:rsid w:val="008135D0"/>
    <w:rsid w:val="008143A0"/>
    <w:rsid w:val="00815075"/>
    <w:rsid w:val="00816648"/>
    <w:rsid w:val="00817A57"/>
    <w:rsid w:val="008213C0"/>
    <w:rsid w:val="008215CB"/>
    <w:rsid w:val="00825E9D"/>
    <w:rsid w:val="00834D25"/>
    <w:rsid w:val="008474D9"/>
    <w:rsid w:val="00861D8C"/>
    <w:rsid w:val="008636DF"/>
    <w:rsid w:val="008832F7"/>
    <w:rsid w:val="00883CCE"/>
    <w:rsid w:val="00885CAA"/>
    <w:rsid w:val="00887971"/>
    <w:rsid w:val="0089009F"/>
    <w:rsid w:val="00895764"/>
    <w:rsid w:val="00896387"/>
    <w:rsid w:val="00897343"/>
    <w:rsid w:val="008A302D"/>
    <w:rsid w:val="008C4DC9"/>
    <w:rsid w:val="008C5460"/>
    <w:rsid w:val="008C761A"/>
    <w:rsid w:val="008E04B8"/>
    <w:rsid w:val="008F10D8"/>
    <w:rsid w:val="008F79D2"/>
    <w:rsid w:val="009144D4"/>
    <w:rsid w:val="009157A3"/>
    <w:rsid w:val="009429A0"/>
    <w:rsid w:val="009500B1"/>
    <w:rsid w:val="009557D6"/>
    <w:rsid w:val="009605D6"/>
    <w:rsid w:val="00965590"/>
    <w:rsid w:val="00972CCD"/>
    <w:rsid w:val="009828F2"/>
    <w:rsid w:val="00985B59"/>
    <w:rsid w:val="009907B6"/>
    <w:rsid w:val="009908CB"/>
    <w:rsid w:val="009A0A40"/>
    <w:rsid w:val="009A2FFC"/>
    <w:rsid w:val="009A3957"/>
    <w:rsid w:val="009A780F"/>
    <w:rsid w:val="009B1978"/>
    <w:rsid w:val="009C5822"/>
    <w:rsid w:val="009D10C5"/>
    <w:rsid w:val="009D1831"/>
    <w:rsid w:val="009D380E"/>
    <w:rsid w:val="009F4D49"/>
    <w:rsid w:val="009F6402"/>
    <w:rsid w:val="009F7514"/>
    <w:rsid w:val="00A11428"/>
    <w:rsid w:val="00A55142"/>
    <w:rsid w:val="00A80A4D"/>
    <w:rsid w:val="00A826D5"/>
    <w:rsid w:val="00A82E01"/>
    <w:rsid w:val="00AB4C66"/>
    <w:rsid w:val="00AD7E2E"/>
    <w:rsid w:val="00B05BB6"/>
    <w:rsid w:val="00B0673E"/>
    <w:rsid w:val="00B40E2C"/>
    <w:rsid w:val="00B51031"/>
    <w:rsid w:val="00B61344"/>
    <w:rsid w:val="00B75D40"/>
    <w:rsid w:val="00B86C6A"/>
    <w:rsid w:val="00B87CD9"/>
    <w:rsid w:val="00B964CB"/>
    <w:rsid w:val="00B975E9"/>
    <w:rsid w:val="00BA2DFC"/>
    <w:rsid w:val="00BB7780"/>
    <w:rsid w:val="00BC0149"/>
    <w:rsid w:val="00BD7082"/>
    <w:rsid w:val="00BE56C8"/>
    <w:rsid w:val="00BE7AA3"/>
    <w:rsid w:val="00BF3BAF"/>
    <w:rsid w:val="00C033ED"/>
    <w:rsid w:val="00C054BD"/>
    <w:rsid w:val="00C214AB"/>
    <w:rsid w:val="00C34F7C"/>
    <w:rsid w:val="00C3611B"/>
    <w:rsid w:val="00C409FA"/>
    <w:rsid w:val="00C53F4A"/>
    <w:rsid w:val="00C54F34"/>
    <w:rsid w:val="00C667BD"/>
    <w:rsid w:val="00C66A6E"/>
    <w:rsid w:val="00C70545"/>
    <w:rsid w:val="00C71248"/>
    <w:rsid w:val="00C770B2"/>
    <w:rsid w:val="00C87CFD"/>
    <w:rsid w:val="00C91C3C"/>
    <w:rsid w:val="00C95065"/>
    <w:rsid w:val="00CB32CC"/>
    <w:rsid w:val="00CC5E71"/>
    <w:rsid w:val="00CD3439"/>
    <w:rsid w:val="00CD53D8"/>
    <w:rsid w:val="00CF0392"/>
    <w:rsid w:val="00CF5DC8"/>
    <w:rsid w:val="00CF71BC"/>
    <w:rsid w:val="00D00869"/>
    <w:rsid w:val="00D16370"/>
    <w:rsid w:val="00D206C5"/>
    <w:rsid w:val="00D25FD6"/>
    <w:rsid w:val="00D26F7C"/>
    <w:rsid w:val="00D3005F"/>
    <w:rsid w:val="00D3390B"/>
    <w:rsid w:val="00D376B4"/>
    <w:rsid w:val="00D44F97"/>
    <w:rsid w:val="00D563DD"/>
    <w:rsid w:val="00D568EA"/>
    <w:rsid w:val="00D85A15"/>
    <w:rsid w:val="00DA6EA6"/>
    <w:rsid w:val="00DB489F"/>
    <w:rsid w:val="00DB6C78"/>
    <w:rsid w:val="00DC13B6"/>
    <w:rsid w:val="00DC37A8"/>
    <w:rsid w:val="00DC78EF"/>
    <w:rsid w:val="00DD47C3"/>
    <w:rsid w:val="00DF0165"/>
    <w:rsid w:val="00DF44CA"/>
    <w:rsid w:val="00E01664"/>
    <w:rsid w:val="00E01AAE"/>
    <w:rsid w:val="00E1548F"/>
    <w:rsid w:val="00E264A1"/>
    <w:rsid w:val="00E50C2F"/>
    <w:rsid w:val="00E64A95"/>
    <w:rsid w:val="00E81403"/>
    <w:rsid w:val="00E94D07"/>
    <w:rsid w:val="00E96EB7"/>
    <w:rsid w:val="00EA06B1"/>
    <w:rsid w:val="00EA2D0A"/>
    <w:rsid w:val="00EC7C42"/>
    <w:rsid w:val="00EE7B89"/>
    <w:rsid w:val="00EF1B07"/>
    <w:rsid w:val="00EF6AEC"/>
    <w:rsid w:val="00F03607"/>
    <w:rsid w:val="00F06276"/>
    <w:rsid w:val="00F100D4"/>
    <w:rsid w:val="00F23BCC"/>
    <w:rsid w:val="00F3235D"/>
    <w:rsid w:val="00F60EC7"/>
    <w:rsid w:val="00F761AC"/>
    <w:rsid w:val="00F82B6D"/>
    <w:rsid w:val="00F844F6"/>
    <w:rsid w:val="00FB0EF6"/>
    <w:rsid w:val="00FB1195"/>
    <w:rsid w:val="00FB18FD"/>
    <w:rsid w:val="00FD52A6"/>
    <w:rsid w:val="00FE57CE"/>
    <w:rsid w:val="00FE5B37"/>
    <w:rsid w:val="00FE765C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390B"/>
    <w:rPr>
      <w:color w:val="0000FF"/>
      <w:u w:val="single"/>
    </w:rPr>
  </w:style>
  <w:style w:type="paragraph" w:styleId="Header">
    <w:name w:val="header"/>
    <w:basedOn w:val="Normal"/>
    <w:rsid w:val="00B05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BB6"/>
  </w:style>
  <w:style w:type="character" w:styleId="FollowedHyperlink">
    <w:name w:val="FollowedHyperlink"/>
    <w:rsid w:val="00B86C6A"/>
    <w:rPr>
      <w:color w:val="800080"/>
      <w:u w:val="single"/>
    </w:rPr>
  </w:style>
  <w:style w:type="table" w:styleId="TableGrid">
    <w:name w:val="Table Grid"/>
    <w:basedOn w:val="TableNormal"/>
    <w:rsid w:val="008C76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390B"/>
    <w:rPr>
      <w:color w:val="0000FF"/>
      <w:u w:val="single"/>
    </w:rPr>
  </w:style>
  <w:style w:type="paragraph" w:styleId="Header">
    <w:name w:val="header"/>
    <w:basedOn w:val="Normal"/>
    <w:rsid w:val="00B05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BB6"/>
  </w:style>
  <w:style w:type="character" w:styleId="FollowedHyperlink">
    <w:name w:val="FollowedHyperlink"/>
    <w:rsid w:val="00B86C6A"/>
    <w:rPr>
      <w:color w:val="800080"/>
      <w:u w:val="single"/>
    </w:rPr>
  </w:style>
  <w:style w:type="table" w:styleId="TableGrid">
    <w:name w:val="Table Grid"/>
    <w:basedOn w:val="TableNormal"/>
    <w:rsid w:val="008C76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find.com/researc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ayfind.com/wp-content/uploads/2015/01/AZmobileVideo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boykinjo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garrick</vt:lpstr>
    </vt:vector>
  </TitlesOfParts>
  <Company>Microsoft</Company>
  <LinksUpToDate>false</LinksUpToDate>
  <CharactersWithSpaces>7841</CharactersWithSpaces>
  <SharedDoc>false</SharedDoc>
  <HLinks>
    <vt:vector size="18" baseType="variant">
      <vt:variant>
        <vt:i4>2293862</vt:i4>
      </vt:variant>
      <vt:variant>
        <vt:i4>6</vt:i4>
      </vt:variant>
      <vt:variant>
        <vt:i4>0</vt:i4>
      </vt:variant>
      <vt:variant>
        <vt:i4>5</vt:i4>
      </vt:variant>
      <vt:variant>
        <vt:lpwstr>http://wayfind.com/wp-content/uploads/2015/01/AZmobileVideo.mp4</vt:lpwstr>
      </vt:variant>
      <vt:variant>
        <vt:lpwstr/>
      </vt:variant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../resume w mobile/wayfind.com/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http://www.wayfind.com/research/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garrick</dc:title>
  <dc:creator>John Boykin</dc:creator>
  <cp:lastModifiedBy>John</cp:lastModifiedBy>
  <cp:revision>12</cp:revision>
  <cp:lastPrinted>2016-06-28T16:22:00Z</cp:lastPrinted>
  <dcterms:created xsi:type="dcterms:W3CDTF">2016-11-17T06:11:00Z</dcterms:created>
  <dcterms:modified xsi:type="dcterms:W3CDTF">2016-11-17T07:32:00Z</dcterms:modified>
</cp:coreProperties>
</file>